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3311" w14:textId="4156AECC" w:rsidR="007B13B7" w:rsidRDefault="007B13B7">
      <w:pPr>
        <w:spacing w:after="400" w:line="276" w:lineRule="auto"/>
        <w:ind w:left="142"/>
        <w:rPr>
          <w:rFonts w:ascii="Times New Roman" w:hAnsi="Times New Roman"/>
          <w:sz w:val="20"/>
          <w:szCs w:val="20"/>
        </w:rPr>
      </w:pPr>
    </w:p>
    <w:p w14:paraId="1BAF7CE3" w14:textId="003A3EB9" w:rsidR="007B13B7" w:rsidRDefault="004217BD" w:rsidP="00344762">
      <w:pPr>
        <w:spacing w:line="276" w:lineRule="auto"/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a-DK"/>
        </w:rPr>
        <w:t>OG</w:t>
      </w:r>
      <w:r>
        <w:rPr>
          <w:b/>
          <w:bCs/>
          <w:sz w:val="28"/>
          <w:szCs w:val="28"/>
        </w:rPr>
        <w:t>Ó</w:t>
      </w:r>
      <w:r w:rsidRPr="008A383E">
        <w:rPr>
          <w:b/>
          <w:bCs/>
          <w:sz w:val="28"/>
          <w:szCs w:val="28"/>
        </w:rPr>
        <w:t>LNE WARUNKI UM</w:t>
      </w:r>
      <w:r>
        <w:rPr>
          <w:b/>
          <w:bCs/>
          <w:sz w:val="28"/>
          <w:szCs w:val="28"/>
        </w:rPr>
        <w:t>Ó</w:t>
      </w:r>
      <w:r>
        <w:rPr>
          <w:b/>
          <w:bCs/>
          <w:sz w:val="28"/>
          <w:szCs w:val="28"/>
          <w:lang w:val="de-DE"/>
        </w:rPr>
        <w:t>W</w:t>
      </w:r>
    </w:p>
    <w:p w14:paraId="5584F468" w14:textId="4C66CC4B" w:rsidR="00654FE9" w:rsidRPr="008A383E" w:rsidRDefault="00654FE9" w:rsidP="00344762">
      <w:pPr>
        <w:spacing w:line="276" w:lineRule="auto"/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SPRZEDAŻY</w:t>
      </w:r>
    </w:p>
    <w:p w14:paraId="4E29CA1B" w14:textId="77777777" w:rsidR="00344762" w:rsidRPr="00344762" w:rsidRDefault="00344762" w:rsidP="00344762">
      <w:pPr>
        <w:spacing w:line="276" w:lineRule="auto"/>
        <w:jc w:val="center"/>
        <w:rPr>
          <w:b/>
          <w:bCs/>
          <w:sz w:val="28"/>
          <w:szCs w:val="28"/>
        </w:rPr>
      </w:pPr>
    </w:p>
    <w:p w14:paraId="3656C30B" w14:textId="77777777" w:rsidR="007B13B7" w:rsidRDefault="004217BD" w:rsidP="008A383E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 </w:t>
      </w:r>
      <w:r>
        <w:rPr>
          <w:b/>
          <w:bCs/>
          <w:sz w:val="20"/>
          <w:szCs w:val="20"/>
          <w:lang w:val="ru-RU"/>
        </w:rPr>
        <w:t xml:space="preserve">1 </w:t>
      </w:r>
    </w:p>
    <w:p w14:paraId="398547C6" w14:textId="77777777" w:rsidR="007B13B7" w:rsidRDefault="004217BD" w:rsidP="005579D6">
      <w:pPr>
        <w:spacing w:after="12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zastosowania i hierarchia regulacji</w:t>
      </w:r>
    </w:p>
    <w:p w14:paraId="491F5B69" w14:textId="375DB322" w:rsidR="007B13B7" w:rsidRPr="00221823" w:rsidRDefault="004217BD" w:rsidP="005579D6">
      <w:pPr>
        <w:pStyle w:val="Akapitzlist"/>
        <w:numPr>
          <w:ilvl w:val="0"/>
          <w:numId w:val="2"/>
        </w:numPr>
        <w:spacing w:after="120"/>
        <w:jc w:val="both"/>
        <w:rPr>
          <w:rFonts w:ascii="Arial Narrow" w:hAnsi="Arial Narrow"/>
          <w:sz w:val="20"/>
          <w:szCs w:val="20"/>
        </w:rPr>
      </w:pPr>
      <w:r w:rsidRPr="00221823">
        <w:rPr>
          <w:rStyle w:val="Numerstrony"/>
          <w:rFonts w:ascii="Arial Narrow" w:hAnsi="Arial Narrow"/>
          <w:sz w:val="20"/>
          <w:szCs w:val="20"/>
        </w:rPr>
        <w:t>Niniejsze Og</w:t>
      </w:r>
      <w:r w:rsidRPr="00221823">
        <w:rPr>
          <w:rStyle w:val="Numerstrony"/>
          <w:rFonts w:ascii="Arial Narrow" w:hAnsi="Arial Narrow"/>
          <w:sz w:val="20"/>
          <w:szCs w:val="20"/>
          <w:lang w:val="es-ES_tradnl"/>
        </w:rPr>
        <w:t>ó</w:t>
      </w:r>
      <w:r w:rsidRPr="00221823">
        <w:rPr>
          <w:rStyle w:val="Numerstrony"/>
          <w:rFonts w:ascii="Arial Narrow" w:hAnsi="Arial Narrow"/>
          <w:sz w:val="20"/>
          <w:szCs w:val="20"/>
        </w:rPr>
        <w:t>lne Warunki Um</w:t>
      </w:r>
      <w:r w:rsidRPr="00221823">
        <w:rPr>
          <w:rStyle w:val="Numerstrony"/>
          <w:rFonts w:ascii="Arial Narrow" w:hAnsi="Arial Narrow"/>
          <w:sz w:val="20"/>
          <w:szCs w:val="20"/>
          <w:lang w:val="es-ES_tradnl"/>
        </w:rPr>
        <w:t>ó</w:t>
      </w:r>
      <w:r w:rsidRPr="00221823">
        <w:rPr>
          <w:rStyle w:val="Numerstrony"/>
          <w:rFonts w:ascii="Arial Narrow" w:hAnsi="Arial Narrow"/>
          <w:sz w:val="20"/>
          <w:szCs w:val="20"/>
        </w:rPr>
        <w:t xml:space="preserve">w </w:t>
      </w:r>
      <w:r w:rsidR="00654FE9">
        <w:rPr>
          <w:rStyle w:val="Numerstrony"/>
          <w:rFonts w:ascii="Arial Narrow" w:hAnsi="Arial Narrow"/>
          <w:sz w:val="20"/>
          <w:szCs w:val="20"/>
        </w:rPr>
        <w:t xml:space="preserve">Sprzedaży </w:t>
      </w:r>
      <w:r w:rsidRPr="00221823">
        <w:rPr>
          <w:rStyle w:val="Numerstrony"/>
          <w:rFonts w:ascii="Arial Narrow" w:hAnsi="Arial Narrow"/>
          <w:sz w:val="20"/>
          <w:szCs w:val="20"/>
        </w:rPr>
        <w:t xml:space="preserve">(dalej: </w:t>
      </w:r>
      <w:r w:rsidRPr="008A383E">
        <w:rPr>
          <w:rFonts w:ascii="Arial Narrow" w:hAnsi="Arial Narrow"/>
          <w:b/>
          <w:bCs/>
          <w:sz w:val="20"/>
          <w:szCs w:val="20"/>
        </w:rPr>
        <w:t>OWU</w:t>
      </w:r>
      <w:r w:rsidRPr="00221823">
        <w:rPr>
          <w:rStyle w:val="Numerstrony"/>
          <w:rFonts w:ascii="Arial Narrow" w:hAnsi="Arial Narrow"/>
          <w:sz w:val="20"/>
          <w:szCs w:val="20"/>
        </w:rPr>
        <w:t xml:space="preserve"> albo </w:t>
      </w:r>
      <w:r w:rsidRPr="00221823">
        <w:rPr>
          <w:rFonts w:ascii="Arial Narrow" w:hAnsi="Arial Narrow"/>
          <w:b/>
          <w:bCs/>
          <w:sz w:val="20"/>
          <w:szCs w:val="20"/>
        </w:rPr>
        <w:t>Warunki Og</w:t>
      </w:r>
      <w:r w:rsidRPr="00221823">
        <w:rPr>
          <w:rFonts w:ascii="Arial Narrow" w:hAnsi="Arial Narrow"/>
          <w:b/>
          <w:bCs/>
          <w:sz w:val="20"/>
          <w:szCs w:val="20"/>
          <w:lang w:val="es-ES_tradnl"/>
        </w:rPr>
        <w:t>ó</w:t>
      </w:r>
      <w:r w:rsidRPr="00221823">
        <w:rPr>
          <w:rFonts w:ascii="Arial Narrow" w:hAnsi="Arial Narrow"/>
          <w:b/>
          <w:bCs/>
          <w:sz w:val="20"/>
          <w:szCs w:val="20"/>
        </w:rPr>
        <w:t>lne</w:t>
      </w:r>
      <w:r w:rsidRPr="00221823">
        <w:rPr>
          <w:rStyle w:val="Numerstrony"/>
          <w:rFonts w:ascii="Arial Narrow" w:hAnsi="Arial Narrow"/>
          <w:sz w:val="20"/>
          <w:szCs w:val="20"/>
        </w:rPr>
        <w:t xml:space="preserve">) stosowane przez </w:t>
      </w:r>
      <w:r w:rsidR="00221823" w:rsidRPr="00221823">
        <w:rPr>
          <w:rStyle w:val="Numerstrony"/>
          <w:rFonts w:ascii="Arial Narrow" w:hAnsi="Arial Narrow"/>
          <w:sz w:val="20"/>
          <w:szCs w:val="20"/>
        </w:rPr>
        <w:t xml:space="preserve">spółkę pod firmą </w:t>
      </w:r>
      <w:r w:rsidR="00221823" w:rsidRPr="00221823">
        <w:rPr>
          <w:rFonts w:ascii="Arial Narrow" w:hAnsi="Arial Narrow"/>
          <w:b/>
          <w:bCs/>
          <w:sz w:val="20"/>
          <w:szCs w:val="20"/>
        </w:rPr>
        <w:t>GFB Dairy Products Spółka z ograniczoną odpowiedzialnością</w:t>
      </w:r>
      <w:r w:rsidR="00221823" w:rsidRPr="00221823">
        <w:rPr>
          <w:rFonts w:ascii="Arial Narrow" w:hAnsi="Arial Narrow"/>
          <w:sz w:val="20"/>
          <w:szCs w:val="20"/>
        </w:rPr>
        <w:t xml:space="preserve"> z/s. w Warszawie, wpisaną do rejestru przedsiębiorców Krajowego Rejestru Sądowego prowadzonego przez Sąd Rejonowy dla miasta stołecznego Warszawy w Warszawie, XII Wydział Gospodarczy Krajowego Rejestru Sądowego pod numerem KRS 0000767029, NIP 5252777274, REGON 38234167600000 (dalej: „</w:t>
      </w:r>
      <w:r w:rsidR="00221823" w:rsidRPr="00221823">
        <w:rPr>
          <w:rFonts w:ascii="Arial Narrow" w:hAnsi="Arial Narrow"/>
          <w:b/>
          <w:bCs/>
          <w:sz w:val="20"/>
          <w:szCs w:val="20"/>
        </w:rPr>
        <w:t>GFB</w:t>
      </w:r>
      <w:r w:rsidRPr="00221823">
        <w:rPr>
          <w:rStyle w:val="Numerstrony"/>
          <w:rFonts w:ascii="Arial Narrow" w:hAnsi="Arial Narrow"/>
          <w:sz w:val="20"/>
          <w:szCs w:val="20"/>
        </w:rPr>
        <w:t xml:space="preserve">), mają zastosowanie do </w:t>
      </w:r>
      <w:r w:rsidR="004B2665">
        <w:rPr>
          <w:rStyle w:val="Numerstrony"/>
          <w:rFonts w:ascii="Arial Narrow" w:hAnsi="Arial Narrow"/>
          <w:sz w:val="20"/>
          <w:szCs w:val="20"/>
        </w:rPr>
        <w:t xml:space="preserve">zawieranych przez GFB </w:t>
      </w:r>
      <w:r w:rsidRPr="00221823">
        <w:rPr>
          <w:rStyle w:val="Numerstrony"/>
          <w:rFonts w:ascii="Arial Narrow" w:hAnsi="Arial Narrow"/>
          <w:sz w:val="20"/>
          <w:szCs w:val="20"/>
        </w:rPr>
        <w:t>um</w:t>
      </w:r>
      <w:r w:rsidRPr="00221823">
        <w:rPr>
          <w:rStyle w:val="Numerstrony"/>
          <w:rFonts w:ascii="Arial Narrow" w:hAnsi="Arial Narrow"/>
          <w:sz w:val="20"/>
          <w:szCs w:val="20"/>
          <w:lang w:val="es-ES_tradnl"/>
        </w:rPr>
        <w:t>ó</w:t>
      </w:r>
      <w:r w:rsidRPr="00221823">
        <w:rPr>
          <w:rStyle w:val="Numerstrony"/>
          <w:rFonts w:ascii="Arial Narrow" w:hAnsi="Arial Narrow"/>
          <w:sz w:val="20"/>
          <w:szCs w:val="20"/>
        </w:rPr>
        <w:t>w, o kt</w:t>
      </w:r>
      <w:r w:rsidRPr="00221823">
        <w:rPr>
          <w:rStyle w:val="Numerstrony"/>
          <w:rFonts w:ascii="Arial Narrow" w:hAnsi="Arial Narrow"/>
          <w:sz w:val="20"/>
          <w:szCs w:val="20"/>
          <w:lang w:val="es-ES_tradnl"/>
        </w:rPr>
        <w:t>ó</w:t>
      </w:r>
      <w:r w:rsidRPr="00221823">
        <w:rPr>
          <w:rStyle w:val="Numerstrony"/>
          <w:rFonts w:ascii="Arial Narrow" w:hAnsi="Arial Narrow"/>
          <w:sz w:val="20"/>
          <w:szCs w:val="20"/>
        </w:rPr>
        <w:t xml:space="preserve">rych mowa w </w:t>
      </w:r>
      <w:r w:rsidR="00D1561A">
        <w:rPr>
          <w:rStyle w:val="Numerstrony"/>
          <w:rFonts w:ascii="Arial Narrow" w:hAnsi="Arial Narrow"/>
          <w:sz w:val="20"/>
          <w:szCs w:val="20"/>
        </w:rPr>
        <w:t xml:space="preserve">§ 2 ust. 1 pkt </w:t>
      </w:r>
      <w:r w:rsidR="00850A64">
        <w:rPr>
          <w:rStyle w:val="Numerstrony"/>
          <w:rFonts w:ascii="Arial Narrow" w:hAnsi="Arial Narrow"/>
          <w:sz w:val="20"/>
          <w:szCs w:val="20"/>
        </w:rPr>
        <w:t>9</w:t>
      </w:r>
      <w:r w:rsidRPr="00221823">
        <w:rPr>
          <w:rStyle w:val="Numerstrony"/>
          <w:rFonts w:ascii="Arial Narrow" w:hAnsi="Arial Narrow"/>
          <w:sz w:val="20"/>
          <w:szCs w:val="20"/>
        </w:rPr>
        <w:t>.</w:t>
      </w:r>
    </w:p>
    <w:p w14:paraId="25162507" w14:textId="77777777" w:rsidR="007B13B7" w:rsidRDefault="004217BD" w:rsidP="008A383E">
      <w:pPr>
        <w:spacing w:before="20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 2 </w:t>
      </w:r>
    </w:p>
    <w:p w14:paraId="5D97343D" w14:textId="77777777" w:rsidR="007B13B7" w:rsidRDefault="004217BD" w:rsidP="005579D6">
      <w:pPr>
        <w:spacing w:after="12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Definicje</w:t>
      </w:r>
    </w:p>
    <w:p w14:paraId="0CBBF8EE" w14:textId="002BAD2D" w:rsidR="007B13B7" w:rsidRDefault="004217BD" w:rsidP="005579D6">
      <w:pPr>
        <w:pStyle w:val="Akapitzlist"/>
        <w:numPr>
          <w:ilvl w:val="0"/>
          <w:numId w:val="4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Style w:val="Numerstrony"/>
          <w:rFonts w:ascii="Arial Narrow" w:hAnsi="Arial Narrow"/>
          <w:sz w:val="20"/>
          <w:szCs w:val="20"/>
        </w:rPr>
        <w:t>Na potrzeby niniejszych OWU stosuje się następujące terminy:</w:t>
      </w:r>
    </w:p>
    <w:p w14:paraId="795D916A" w14:textId="59A0CD4B" w:rsidR="007B13B7" w:rsidRDefault="007C2A55" w:rsidP="005579D6">
      <w:pPr>
        <w:pStyle w:val="Akapitzlist"/>
        <w:numPr>
          <w:ilvl w:val="0"/>
          <w:numId w:val="6"/>
        </w:numPr>
        <w:spacing w:after="120"/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b/>
          <w:bCs/>
          <w:sz w:val="20"/>
          <w:szCs w:val="20"/>
          <w:lang w:val="pt-PT"/>
        </w:rPr>
        <w:t>Zamawiający</w:t>
      </w:r>
      <w:r w:rsidR="004217BD">
        <w:rPr>
          <w:rStyle w:val="Numerstrony"/>
          <w:rFonts w:ascii="Arial Narrow" w:hAnsi="Arial Narrow"/>
          <w:sz w:val="20"/>
          <w:szCs w:val="20"/>
        </w:rPr>
        <w:t xml:space="preserve"> –</w:t>
      </w:r>
      <w:r w:rsidR="004B2665">
        <w:rPr>
          <w:rStyle w:val="Numerstrony"/>
          <w:rFonts w:ascii="Arial Narrow" w:hAnsi="Arial Narrow"/>
          <w:sz w:val="20"/>
          <w:szCs w:val="20"/>
        </w:rPr>
        <w:t xml:space="preserve"> </w:t>
      </w:r>
      <w:r>
        <w:rPr>
          <w:rStyle w:val="Numerstrony"/>
          <w:rFonts w:ascii="Arial Narrow" w:hAnsi="Arial Narrow"/>
          <w:sz w:val="20"/>
          <w:szCs w:val="20"/>
        </w:rPr>
        <w:t xml:space="preserve">podmiot, który </w:t>
      </w:r>
      <w:r w:rsidR="004B2665">
        <w:rPr>
          <w:rStyle w:val="Numerstrony"/>
          <w:rFonts w:ascii="Arial Narrow" w:hAnsi="Arial Narrow"/>
          <w:sz w:val="20"/>
          <w:szCs w:val="20"/>
        </w:rPr>
        <w:t xml:space="preserve">składa zamówienie lub </w:t>
      </w:r>
      <w:r w:rsidR="00125F58">
        <w:rPr>
          <w:rStyle w:val="Numerstrony"/>
          <w:rFonts w:ascii="Arial Narrow" w:hAnsi="Arial Narrow"/>
          <w:sz w:val="20"/>
          <w:szCs w:val="20"/>
        </w:rPr>
        <w:t>nabywa</w:t>
      </w:r>
      <w:r>
        <w:rPr>
          <w:rStyle w:val="Numerstrony"/>
          <w:rFonts w:ascii="Arial Narrow" w:hAnsi="Arial Narrow"/>
          <w:sz w:val="20"/>
          <w:szCs w:val="20"/>
        </w:rPr>
        <w:t xml:space="preserve"> </w:t>
      </w:r>
      <w:r w:rsidR="00D412AC">
        <w:rPr>
          <w:rStyle w:val="Numerstrony"/>
          <w:rFonts w:ascii="Arial Narrow" w:hAnsi="Arial Narrow"/>
          <w:sz w:val="20"/>
          <w:szCs w:val="20"/>
        </w:rPr>
        <w:t>P</w:t>
      </w:r>
      <w:r w:rsidR="00FE063E">
        <w:rPr>
          <w:rStyle w:val="Numerstrony"/>
          <w:rFonts w:ascii="Arial Narrow" w:hAnsi="Arial Narrow"/>
          <w:sz w:val="20"/>
          <w:szCs w:val="20"/>
        </w:rPr>
        <w:t>rodukty od GFB</w:t>
      </w:r>
      <w:r w:rsidR="004217BD">
        <w:rPr>
          <w:rStyle w:val="Numerstrony"/>
          <w:rFonts w:ascii="Arial Narrow" w:hAnsi="Arial Narrow"/>
          <w:sz w:val="20"/>
          <w:szCs w:val="20"/>
          <w:lang w:val="fr-FR"/>
        </w:rPr>
        <w:t>;</w:t>
      </w:r>
    </w:p>
    <w:p w14:paraId="1FFD9BD8" w14:textId="2E308272" w:rsidR="00625A60" w:rsidRDefault="00625A60" w:rsidP="005579D6">
      <w:pPr>
        <w:pStyle w:val="Akapitzlist"/>
        <w:numPr>
          <w:ilvl w:val="0"/>
          <w:numId w:val="6"/>
        </w:numPr>
        <w:spacing w:after="120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b/>
          <w:bCs/>
          <w:sz w:val="20"/>
          <w:szCs w:val="20"/>
          <w:lang w:val="pt-PT"/>
        </w:rPr>
        <w:t>Osob</w:t>
      </w:r>
      <w:r w:rsidR="004B2665">
        <w:rPr>
          <w:rFonts w:ascii="Arial Narrow" w:hAnsi="Arial Narrow"/>
          <w:b/>
          <w:bCs/>
          <w:sz w:val="20"/>
          <w:szCs w:val="20"/>
          <w:lang w:val="pt-PT"/>
        </w:rPr>
        <w:t>a</w:t>
      </w:r>
      <w:r>
        <w:rPr>
          <w:rFonts w:ascii="Arial Narrow" w:hAnsi="Arial Narrow"/>
          <w:b/>
          <w:bCs/>
          <w:sz w:val="20"/>
          <w:szCs w:val="20"/>
          <w:lang w:val="pt-PT"/>
        </w:rPr>
        <w:t xml:space="preserve"> trzeci</w:t>
      </w:r>
      <w:r w:rsidR="004B2665">
        <w:rPr>
          <w:rFonts w:ascii="Arial Narrow" w:hAnsi="Arial Narrow"/>
          <w:b/>
          <w:bCs/>
          <w:sz w:val="20"/>
          <w:szCs w:val="20"/>
          <w:lang w:val="pt-PT"/>
        </w:rPr>
        <w:t>a</w:t>
      </w:r>
      <w:r>
        <w:rPr>
          <w:rFonts w:ascii="Arial Narrow" w:hAnsi="Arial Narrow"/>
          <w:b/>
          <w:bCs/>
          <w:sz w:val="20"/>
          <w:szCs w:val="20"/>
          <w:lang w:val="pt-PT"/>
        </w:rPr>
        <w:t xml:space="preserve"> </w:t>
      </w:r>
      <w:r>
        <w:rPr>
          <w:rFonts w:ascii="Arial Narrow" w:hAnsi="Arial Narrow"/>
          <w:sz w:val="20"/>
          <w:szCs w:val="20"/>
          <w:lang w:val="de-DE"/>
        </w:rPr>
        <w:t>– podmiot</w:t>
      </w:r>
      <w:r w:rsidR="004B2665">
        <w:rPr>
          <w:rFonts w:ascii="Arial Narrow" w:hAnsi="Arial Narrow"/>
          <w:sz w:val="20"/>
          <w:szCs w:val="20"/>
          <w:lang w:val="de-DE"/>
        </w:rPr>
        <w:t xml:space="preserve"> inny niż GFB i Zamawiający; </w:t>
      </w:r>
    </w:p>
    <w:p w14:paraId="4785E81E" w14:textId="68A7FD21" w:rsidR="007B13B7" w:rsidRPr="00FE063E" w:rsidRDefault="00FE063E" w:rsidP="005579D6">
      <w:pPr>
        <w:pStyle w:val="Akapitzlist"/>
        <w:numPr>
          <w:ilvl w:val="0"/>
          <w:numId w:val="6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Produkty</w:t>
      </w:r>
      <w:r w:rsidR="004217BD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wszelkie artykuły spożywcze powstałe wskutek produkcji GFB</w:t>
      </w:r>
      <w:r w:rsidR="004217BD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0FA6BEDF" w14:textId="2F8C6490" w:rsidR="00FE063E" w:rsidRDefault="00FE063E" w:rsidP="005579D6">
      <w:pPr>
        <w:pStyle w:val="Akapitzlist"/>
        <w:numPr>
          <w:ilvl w:val="0"/>
          <w:numId w:val="6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Produkcja</w:t>
      </w:r>
      <w:r>
        <w:rPr>
          <w:rFonts w:ascii="Arial Narrow" w:hAnsi="Arial Narrow"/>
          <w:sz w:val="20"/>
          <w:szCs w:val="20"/>
        </w:rPr>
        <w:t xml:space="preserve"> – proces przetwarzania stosowany przez GFB </w:t>
      </w:r>
      <w:r w:rsidR="00625A60">
        <w:rPr>
          <w:rFonts w:ascii="Arial Narrow" w:hAnsi="Arial Narrow"/>
          <w:sz w:val="20"/>
          <w:szCs w:val="20"/>
        </w:rPr>
        <w:t>wynikiem,</w:t>
      </w:r>
      <w:r>
        <w:rPr>
          <w:rFonts w:ascii="Arial Narrow" w:hAnsi="Arial Narrow"/>
          <w:sz w:val="20"/>
          <w:szCs w:val="20"/>
        </w:rPr>
        <w:t xml:space="preserve"> którego </w:t>
      </w:r>
      <w:r w:rsidR="00625A60">
        <w:rPr>
          <w:rFonts w:ascii="Arial Narrow" w:hAnsi="Arial Narrow"/>
          <w:sz w:val="20"/>
          <w:szCs w:val="20"/>
        </w:rPr>
        <w:t>jest wytworzenie</w:t>
      </w:r>
      <w:r>
        <w:rPr>
          <w:rFonts w:ascii="Arial Narrow" w:hAnsi="Arial Narrow"/>
          <w:sz w:val="20"/>
          <w:szCs w:val="20"/>
        </w:rPr>
        <w:t xml:space="preserve"> </w:t>
      </w:r>
      <w:r w:rsidR="00D412AC">
        <w:rPr>
          <w:rFonts w:ascii="Arial Narrow" w:hAnsi="Arial Narrow"/>
          <w:sz w:val="20"/>
          <w:szCs w:val="20"/>
        </w:rPr>
        <w:t>P</w:t>
      </w:r>
      <w:r>
        <w:rPr>
          <w:rFonts w:ascii="Arial Narrow" w:hAnsi="Arial Narrow"/>
          <w:sz w:val="20"/>
          <w:szCs w:val="20"/>
        </w:rPr>
        <w:t>rodukt</w:t>
      </w:r>
      <w:r w:rsidR="00625A60">
        <w:rPr>
          <w:rFonts w:ascii="Arial Narrow" w:hAnsi="Arial Narrow"/>
          <w:sz w:val="20"/>
          <w:szCs w:val="20"/>
        </w:rPr>
        <w:t>ów</w:t>
      </w:r>
    </w:p>
    <w:p w14:paraId="1F6D0A49" w14:textId="7CB67997" w:rsidR="007B13B7" w:rsidRDefault="00625A60" w:rsidP="005579D6">
      <w:pPr>
        <w:pStyle w:val="Akapitzlist"/>
        <w:numPr>
          <w:ilvl w:val="0"/>
          <w:numId w:val="6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Formularz</w:t>
      </w:r>
      <w:r w:rsidR="004217BD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</w:t>
      </w:r>
      <w:r w:rsidR="00DA5C29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stosowany przez GFB </w:t>
      </w:r>
      <w:r w:rsidR="00F61A29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druk</w:t>
      </w:r>
      <w:r w:rsidR="008269C6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61A29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określający szczegóły każdego zamówienia, będący podstawą jego realizacji;</w:t>
      </w:r>
    </w:p>
    <w:p w14:paraId="3530434D" w14:textId="524CB60F" w:rsidR="007B13B7" w:rsidRDefault="00562E69" w:rsidP="005579D6">
      <w:pPr>
        <w:pStyle w:val="Akapitzlist"/>
        <w:numPr>
          <w:ilvl w:val="0"/>
          <w:numId w:val="6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Reklamacja</w:t>
      </w:r>
      <w:r w:rsidR="004217BD">
        <w:rPr>
          <w:rStyle w:val="Numerstrony"/>
          <w:rFonts w:ascii="Arial Narrow" w:hAnsi="Arial Narrow"/>
          <w:sz w:val="20"/>
          <w:szCs w:val="20"/>
        </w:rPr>
        <w:t xml:space="preserve"> – </w:t>
      </w:r>
      <w:r>
        <w:rPr>
          <w:rStyle w:val="Numerstrony"/>
          <w:rFonts w:ascii="Arial Narrow" w:hAnsi="Arial Narrow"/>
          <w:sz w:val="20"/>
          <w:szCs w:val="20"/>
        </w:rPr>
        <w:t>zgodne z przepisami o rękojmi pisemne zawiadomienie o wadzie Produktów</w:t>
      </w:r>
      <w:r w:rsidR="004217BD">
        <w:rPr>
          <w:rStyle w:val="Numerstrony"/>
          <w:rFonts w:ascii="Arial Narrow" w:hAnsi="Arial Narrow"/>
          <w:sz w:val="20"/>
          <w:szCs w:val="20"/>
        </w:rPr>
        <w:t>;</w:t>
      </w:r>
    </w:p>
    <w:p w14:paraId="17929DF8" w14:textId="07EE4552" w:rsidR="007B13B7" w:rsidRDefault="004217BD" w:rsidP="005579D6">
      <w:pPr>
        <w:pStyle w:val="Akapitzlist"/>
        <w:numPr>
          <w:ilvl w:val="0"/>
          <w:numId w:val="6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Pracownicy </w:t>
      </w:r>
      <w:r>
        <w:rPr>
          <w:rStyle w:val="Numerstrony"/>
          <w:rFonts w:ascii="Arial Narrow" w:hAnsi="Arial Narrow"/>
          <w:sz w:val="20"/>
          <w:szCs w:val="20"/>
        </w:rPr>
        <w:t xml:space="preserve">– osoby fizyczne związane z </w:t>
      </w:r>
      <w:r w:rsidR="00562E69">
        <w:rPr>
          <w:rStyle w:val="Numerstrony"/>
          <w:rFonts w:ascii="Arial Narrow" w:hAnsi="Arial Narrow"/>
          <w:sz w:val="20"/>
          <w:szCs w:val="20"/>
        </w:rPr>
        <w:t>GFB</w:t>
      </w:r>
      <w:r w:rsidR="002E1CB6">
        <w:rPr>
          <w:rStyle w:val="Numerstrony"/>
          <w:rFonts w:ascii="Arial Narrow" w:hAnsi="Arial Narrow"/>
          <w:sz w:val="20"/>
          <w:szCs w:val="20"/>
        </w:rPr>
        <w:t xml:space="preserve">, Dostawcą, Zamawiającym </w:t>
      </w:r>
      <w:r>
        <w:rPr>
          <w:rStyle w:val="Numerstrony"/>
          <w:rFonts w:ascii="Arial Narrow" w:hAnsi="Arial Narrow"/>
          <w:sz w:val="20"/>
          <w:szCs w:val="20"/>
        </w:rPr>
        <w:t xml:space="preserve">stosunkiem pracy lub </w:t>
      </w:r>
      <w:r>
        <w:rPr>
          <w:rFonts w:ascii="Arial Narrow" w:hAnsi="Arial Narrow"/>
          <w:sz w:val="20"/>
          <w:szCs w:val="20"/>
        </w:rPr>
        <w:t>stosunkiem cywilnoprawnym dotyczącym świadczenia usług na rzecz Strony</w:t>
      </w:r>
      <w:r>
        <w:rPr>
          <w:rStyle w:val="Numerstrony"/>
          <w:rFonts w:ascii="Arial Narrow" w:hAnsi="Arial Narrow"/>
          <w:sz w:val="20"/>
          <w:szCs w:val="20"/>
        </w:rPr>
        <w:t>, za kt</w:t>
      </w:r>
      <w:r>
        <w:rPr>
          <w:rStyle w:val="Numerstrony"/>
          <w:rFonts w:ascii="Arial Narrow" w:hAnsi="Arial Narrow"/>
          <w:sz w:val="20"/>
          <w:szCs w:val="20"/>
          <w:lang w:val="es-ES_tradnl"/>
        </w:rPr>
        <w:t>ó</w:t>
      </w:r>
      <w:r>
        <w:rPr>
          <w:rStyle w:val="Numerstrony"/>
          <w:rFonts w:ascii="Arial Narrow" w:hAnsi="Arial Narrow"/>
          <w:sz w:val="20"/>
          <w:szCs w:val="20"/>
        </w:rPr>
        <w:t>rych działanie lub zaniechanie dana Strona ponosi odpowiedzialność jak za własne;</w:t>
      </w:r>
    </w:p>
    <w:p w14:paraId="31A8C399" w14:textId="0826A811" w:rsidR="007B13B7" w:rsidRPr="005579D6" w:rsidRDefault="004217BD" w:rsidP="005579D6">
      <w:pPr>
        <w:pStyle w:val="Akapitzlist"/>
        <w:numPr>
          <w:ilvl w:val="0"/>
          <w:numId w:val="6"/>
        </w:numPr>
        <w:spacing w:after="120"/>
        <w:jc w:val="both"/>
        <w:rPr>
          <w:rStyle w:val="Numerstrony"/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Strony</w:t>
      </w:r>
      <w:r>
        <w:rPr>
          <w:rStyle w:val="Numerstrony"/>
          <w:rFonts w:ascii="Arial Narrow" w:hAnsi="Arial Narrow"/>
          <w:sz w:val="20"/>
          <w:szCs w:val="20"/>
        </w:rPr>
        <w:t xml:space="preserve"> – </w:t>
      </w:r>
      <w:r w:rsidR="00563A29">
        <w:rPr>
          <w:rStyle w:val="Numerstrony"/>
          <w:rFonts w:ascii="Arial Narrow" w:hAnsi="Arial Narrow"/>
          <w:sz w:val="20"/>
          <w:szCs w:val="20"/>
        </w:rPr>
        <w:t>Zamawiający i GFB łącznie lub z osobna</w:t>
      </w:r>
      <w:r>
        <w:rPr>
          <w:rStyle w:val="Numerstrony"/>
          <w:rFonts w:ascii="Arial Narrow" w:hAnsi="Arial Narrow"/>
          <w:sz w:val="20"/>
          <w:szCs w:val="20"/>
          <w:lang w:val="de-DE"/>
        </w:rPr>
        <w:t>;</w:t>
      </w:r>
    </w:p>
    <w:p w14:paraId="64CB4B17" w14:textId="163099D5" w:rsidR="007B13B7" w:rsidRPr="008A383E" w:rsidRDefault="00EC1206" w:rsidP="00EC1206">
      <w:pPr>
        <w:pStyle w:val="Akapitzlist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Umowa</w:t>
      </w:r>
      <w:r w:rsidR="004217BD">
        <w:rPr>
          <w:rStyle w:val="Numerstrony"/>
          <w:rFonts w:ascii="Arial Narrow" w:hAnsi="Arial Narrow"/>
          <w:sz w:val="20"/>
          <w:szCs w:val="20"/>
        </w:rPr>
        <w:t xml:space="preserve"> – </w:t>
      </w:r>
      <w:r>
        <w:rPr>
          <w:rStyle w:val="Numerstrony"/>
          <w:rFonts w:ascii="Arial Narrow" w:hAnsi="Arial Narrow"/>
          <w:sz w:val="20"/>
          <w:szCs w:val="20"/>
        </w:rPr>
        <w:t>u</w:t>
      </w:r>
      <w:r w:rsidR="004217BD">
        <w:rPr>
          <w:rStyle w:val="Numerstrony"/>
          <w:rFonts w:ascii="Arial Narrow" w:hAnsi="Arial Narrow"/>
          <w:sz w:val="20"/>
          <w:szCs w:val="20"/>
        </w:rPr>
        <w:t xml:space="preserve">mowa </w:t>
      </w:r>
      <w:r>
        <w:rPr>
          <w:rStyle w:val="Numerstrony"/>
          <w:rFonts w:ascii="Arial Narrow" w:hAnsi="Arial Narrow"/>
          <w:sz w:val="20"/>
          <w:szCs w:val="20"/>
        </w:rPr>
        <w:t>sprzedaży</w:t>
      </w:r>
      <w:r w:rsidR="00F61A29">
        <w:rPr>
          <w:rStyle w:val="Numerstrony"/>
          <w:rFonts w:ascii="Arial Narrow" w:hAnsi="Arial Narrow"/>
          <w:sz w:val="20"/>
          <w:szCs w:val="20"/>
        </w:rPr>
        <w:t xml:space="preserve"> Produktów określonych w Formularzu na warunkach</w:t>
      </w:r>
      <w:r w:rsidR="00563A29">
        <w:rPr>
          <w:rStyle w:val="Numerstrony"/>
          <w:rFonts w:ascii="Arial Narrow" w:hAnsi="Arial Narrow"/>
          <w:sz w:val="20"/>
          <w:szCs w:val="20"/>
        </w:rPr>
        <w:t xml:space="preserve"> niniejszych OWU</w:t>
      </w:r>
      <w:r w:rsidR="004217BD">
        <w:rPr>
          <w:rStyle w:val="Numerstrony"/>
          <w:rFonts w:ascii="Arial Narrow" w:hAnsi="Arial Narrow"/>
          <w:sz w:val="20"/>
          <w:szCs w:val="20"/>
        </w:rPr>
        <w:t>;</w:t>
      </w:r>
    </w:p>
    <w:p w14:paraId="766C7EC8" w14:textId="57550A04" w:rsidR="007B13B7" w:rsidRDefault="004217BD" w:rsidP="005579D6">
      <w:pPr>
        <w:pStyle w:val="Akapitzlist"/>
        <w:numPr>
          <w:ilvl w:val="0"/>
          <w:numId w:val="4"/>
        </w:numPr>
        <w:spacing w:after="120"/>
        <w:jc w:val="both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Wyrazy albo wyrażenia odpowiadające terminom, o kt</w:t>
      </w:r>
      <w:r>
        <w:rPr>
          <w:rFonts w:ascii="Arial Narrow" w:hAnsi="Arial Narrow"/>
          <w:sz w:val="20"/>
          <w:szCs w:val="20"/>
          <w:lang w:val="es-ES_tradnl"/>
        </w:rPr>
        <w:t>ó</w:t>
      </w:r>
      <w:r>
        <w:rPr>
          <w:rFonts w:ascii="Arial Narrow" w:hAnsi="Arial Narrow"/>
          <w:sz w:val="20"/>
          <w:szCs w:val="20"/>
        </w:rPr>
        <w:t>rych mowa w ust. 1, lecz</w:t>
      </w:r>
      <w:r w:rsidR="00125F58">
        <w:rPr>
          <w:rFonts w:ascii="Arial Narrow" w:hAnsi="Arial Narrow"/>
          <w:sz w:val="20"/>
          <w:szCs w:val="20"/>
        </w:rPr>
        <w:t xml:space="preserve"> pisane</w:t>
      </w:r>
      <w:r>
        <w:rPr>
          <w:rFonts w:ascii="Arial Narrow" w:hAnsi="Arial Narrow"/>
          <w:sz w:val="20"/>
          <w:szCs w:val="20"/>
        </w:rPr>
        <w:t xml:space="preserve"> małą </w:t>
      </w:r>
      <w:r>
        <w:rPr>
          <w:rFonts w:ascii="Arial Narrow" w:hAnsi="Arial Narrow"/>
          <w:sz w:val="20"/>
          <w:szCs w:val="20"/>
          <w:lang w:val="de-DE"/>
        </w:rPr>
        <w:t>liter</w:t>
      </w:r>
      <w:r>
        <w:rPr>
          <w:rFonts w:ascii="Arial Narrow" w:hAnsi="Arial Narrow"/>
          <w:sz w:val="20"/>
          <w:szCs w:val="20"/>
        </w:rPr>
        <w:t>ą, przyjmują znaczenie powszechne.</w:t>
      </w:r>
    </w:p>
    <w:p w14:paraId="3B48B844" w14:textId="77777777" w:rsidR="007B13B7" w:rsidRDefault="004217BD" w:rsidP="008A383E">
      <w:pPr>
        <w:spacing w:before="20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3</w:t>
      </w:r>
    </w:p>
    <w:p w14:paraId="6FD1DB0C" w14:textId="45B4F0E3" w:rsidR="007B13B7" w:rsidRDefault="004217BD" w:rsidP="005579D6">
      <w:pPr>
        <w:spacing w:after="12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Zakres i podstawowe zasady </w:t>
      </w:r>
      <w:r w:rsidR="00F96DB7">
        <w:rPr>
          <w:b/>
          <w:bCs/>
          <w:sz w:val="20"/>
          <w:szCs w:val="20"/>
        </w:rPr>
        <w:t xml:space="preserve">współpracy </w:t>
      </w:r>
    </w:p>
    <w:p w14:paraId="60CD4D19" w14:textId="0B761C44" w:rsidR="007B13B7" w:rsidRDefault="004217BD" w:rsidP="005579D6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Podstawowym celem współpracy Stron</w:t>
      </w:r>
      <w:r w:rsidR="007C6111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50A64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jest sprzedaż Produkt</w:t>
      </w:r>
      <w:r w:rsidR="001E2E75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="00850A64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zgodn</w:t>
      </w:r>
      <w:r w:rsidR="001E2E75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ego</w:t>
      </w:r>
      <w:r w:rsidR="00850A64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zamówieniem zawartym w Formularzu</w:t>
      </w:r>
      <w:r w:rsidR="001E2E75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850A64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przez GFB na rzecz Zamawiającego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F13AE18" w14:textId="6F362956" w:rsidR="007B13B7" w:rsidRPr="00BC58A5" w:rsidRDefault="00F96DB7" w:rsidP="005579D6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Style w:val="Numerstrony"/>
          <w:rFonts w:ascii="Arial Narrow" w:hAnsi="Arial Narrow"/>
          <w:sz w:val="20"/>
          <w:szCs w:val="20"/>
        </w:rPr>
        <w:t xml:space="preserve">Wiążącym dla Stron </w:t>
      </w:r>
      <w:r w:rsidR="00BC58A5">
        <w:rPr>
          <w:rStyle w:val="Numerstrony"/>
          <w:rFonts w:ascii="Arial Narrow" w:hAnsi="Arial Narrow"/>
          <w:sz w:val="20"/>
          <w:szCs w:val="20"/>
        </w:rPr>
        <w:t xml:space="preserve">są </w:t>
      </w:r>
      <w:r w:rsidR="0090244F">
        <w:rPr>
          <w:rStyle w:val="Numerstrony"/>
          <w:rFonts w:ascii="Arial Narrow" w:hAnsi="Arial Narrow"/>
          <w:sz w:val="20"/>
          <w:szCs w:val="20"/>
        </w:rPr>
        <w:t xml:space="preserve">powszechnie obowiązujące </w:t>
      </w:r>
      <w:r w:rsidR="00BC58A5">
        <w:rPr>
          <w:rStyle w:val="Numerstrony"/>
          <w:rFonts w:ascii="Arial Narrow" w:hAnsi="Arial Narrow"/>
          <w:sz w:val="20"/>
          <w:szCs w:val="20"/>
        </w:rPr>
        <w:t>przepisy prawa polskiego</w:t>
      </w:r>
      <w:r w:rsidR="00BC58A5">
        <w:rPr>
          <w:sz w:val="20"/>
          <w:szCs w:val="20"/>
        </w:rPr>
        <w:t xml:space="preserve"> na podstawie których rozstrzygane będą wszelkie kwestie nieuregulowane w niniejszy</w:t>
      </w:r>
      <w:r w:rsidR="00463C24">
        <w:rPr>
          <w:sz w:val="20"/>
          <w:szCs w:val="20"/>
        </w:rPr>
        <w:t>ch</w:t>
      </w:r>
      <w:r w:rsidR="00BC58A5">
        <w:rPr>
          <w:sz w:val="20"/>
          <w:szCs w:val="20"/>
        </w:rPr>
        <w:t xml:space="preserve"> OWU.</w:t>
      </w:r>
    </w:p>
    <w:p w14:paraId="4ECAB856" w14:textId="6D851350" w:rsidR="00BC58A5" w:rsidRDefault="00BC58A5" w:rsidP="005579D6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>Strony zgodnie oświadczają, że wszelkie spory wynikające z realizacji Um</w:t>
      </w:r>
      <w:r w:rsidR="001E2E75">
        <w:rPr>
          <w:sz w:val="20"/>
          <w:szCs w:val="20"/>
        </w:rPr>
        <w:t>owy</w:t>
      </w:r>
      <w:r>
        <w:rPr>
          <w:sz w:val="20"/>
          <w:szCs w:val="20"/>
        </w:rPr>
        <w:t>, będą poddane pod rozstrzygnięcie Sądu właściwego miejscowo ze względu na siedzibę GFB.</w:t>
      </w:r>
    </w:p>
    <w:p w14:paraId="710AABC7" w14:textId="10AF284D" w:rsidR="007B13B7" w:rsidRDefault="00BC58A5" w:rsidP="005579D6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Wszelkie zmiany Um</w:t>
      </w:r>
      <w:r w:rsidR="001E2E75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owy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zawart</w:t>
      </w:r>
      <w:r w:rsidR="001E2E75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ej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pomiędzy </w:t>
      </w:r>
      <w:r w:rsidR="002D1484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tronami wymagają formy pisemnej pod rygorem nieważności</w:t>
      </w:r>
      <w:r w:rsidR="004217BD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16CE20F" w14:textId="65A3FE3C" w:rsidR="007B13B7" w:rsidRDefault="0090244F" w:rsidP="005579D6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Style w:val="Numerstrony"/>
          <w:rFonts w:ascii="Arial Narrow" w:hAnsi="Arial Narrow"/>
          <w:sz w:val="20"/>
          <w:szCs w:val="20"/>
        </w:rPr>
        <w:t>Niniejsze OWU</w:t>
      </w:r>
      <w:r w:rsidR="004217BD">
        <w:rPr>
          <w:rStyle w:val="Numerstrony"/>
          <w:rFonts w:ascii="Arial Narrow" w:hAnsi="Arial Narrow"/>
          <w:sz w:val="20"/>
          <w:szCs w:val="20"/>
        </w:rPr>
        <w:t xml:space="preserve"> stanowi</w:t>
      </w:r>
      <w:r w:rsidR="00463C24">
        <w:rPr>
          <w:rStyle w:val="Numerstrony"/>
          <w:rFonts w:ascii="Arial Narrow" w:hAnsi="Arial Narrow"/>
          <w:sz w:val="20"/>
          <w:szCs w:val="20"/>
        </w:rPr>
        <w:t>ą</w:t>
      </w:r>
      <w:r w:rsidR="004217BD">
        <w:rPr>
          <w:rStyle w:val="Numerstrony"/>
          <w:rFonts w:ascii="Arial Narrow" w:hAnsi="Arial Narrow"/>
          <w:sz w:val="20"/>
          <w:szCs w:val="20"/>
        </w:rPr>
        <w:t xml:space="preserve"> </w:t>
      </w:r>
      <w:r>
        <w:rPr>
          <w:rStyle w:val="Numerstrony"/>
          <w:rFonts w:ascii="Arial Narrow" w:hAnsi="Arial Narrow"/>
          <w:sz w:val="20"/>
          <w:szCs w:val="20"/>
        </w:rPr>
        <w:t>integralną</w:t>
      </w:r>
      <w:r w:rsidR="004217BD">
        <w:rPr>
          <w:rStyle w:val="Numerstrony"/>
          <w:rFonts w:ascii="Arial Narrow" w:hAnsi="Arial Narrow"/>
          <w:sz w:val="20"/>
          <w:szCs w:val="20"/>
        </w:rPr>
        <w:t xml:space="preserve"> całość</w:t>
      </w:r>
      <w:r>
        <w:rPr>
          <w:rStyle w:val="Numerstrony"/>
          <w:rFonts w:ascii="Arial Narrow" w:hAnsi="Arial Narrow"/>
          <w:sz w:val="20"/>
          <w:szCs w:val="20"/>
        </w:rPr>
        <w:t xml:space="preserve"> U</w:t>
      </w:r>
      <w:r w:rsidR="001E2E75">
        <w:rPr>
          <w:rStyle w:val="Numerstrony"/>
          <w:rFonts w:ascii="Arial Narrow" w:hAnsi="Arial Narrow"/>
          <w:sz w:val="20"/>
          <w:szCs w:val="20"/>
        </w:rPr>
        <w:t>mowy</w:t>
      </w:r>
      <w:r>
        <w:rPr>
          <w:rStyle w:val="Numerstrony"/>
          <w:rFonts w:ascii="Arial Narrow" w:hAnsi="Arial Narrow"/>
          <w:sz w:val="20"/>
          <w:szCs w:val="20"/>
        </w:rPr>
        <w:t xml:space="preserve"> zawieran</w:t>
      </w:r>
      <w:r w:rsidR="001E2E75">
        <w:rPr>
          <w:rStyle w:val="Numerstrony"/>
          <w:rFonts w:ascii="Arial Narrow" w:hAnsi="Arial Narrow"/>
          <w:sz w:val="20"/>
          <w:szCs w:val="20"/>
        </w:rPr>
        <w:t>ej</w:t>
      </w:r>
      <w:r>
        <w:rPr>
          <w:rStyle w:val="Numerstrony"/>
          <w:rFonts w:ascii="Arial Narrow" w:hAnsi="Arial Narrow"/>
          <w:sz w:val="20"/>
          <w:szCs w:val="20"/>
        </w:rPr>
        <w:t xml:space="preserve"> pomiędzy Stronami, a Strony zobowiązane są do </w:t>
      </w:r>
      <w:r w:rsidR="00574171">
        <w:rPr>
          <w:rStyle w:val="Numerstrony"/>
          <w:rFonts w:ascii="Arial Narrow" w:hAnsi="Arial Narrow"/>
          <w:sz w:val="20"/>
          <w:szCs w:val="20"/>
        </w:rPr>
        <w:t xml:space="preserve">ich </w:t>
      </w:r>
      <w:r>
        <w:rPr>
          <w:rStyle w:val="Numerstrony"/>
          <w:rFonts w:ascii="Arial Narrow" w:hAnsi="Arial Narrow"/>
          <w:sz w:val="20"/>
          <w:szCs w:val="20"/>
        </w:rPr>
        <w:t>przestrzegania.</w:t>
      </w:r>
    </w:p>
    <w:p w14:paraId="23CF7FFA" w14:textId="77777777" w:rsidR="00FC4E5C" w:rsidRDefault="004217BD" w:rsidP="005579D6">
      <w:pPr>
        <w:pStyle w:val="Akapitzlist"/>
        <w:numPr>
          <w:ilvl w:val="0"/>
          <w:numId w:val="9"/>
        </w:numPr>
        <w:spacing w:after="120"/>
        <w:jc w:val="both"/>
        <w:rPr>
          <w:rStyle w:val="Numerstrony"/>
          <w:rFonts w:ascii="Arial Narrow" w:hAnsi="Arial Narrow"/>
          <w:sz w:val="20"/>
          <w:szCs w:val="20"/>
        </w:rPr>
      </w:pPr>
      <w:r>
        <w:rPr>
          <w:rStyle w:val="Numerstrony"/>
          <w:rFonts w:ascii="Arial Narrow" w:hAnsi="Arial Narrow"/>
          <w:sz w:val="20"/>
          <w:szCs w:val="20"/>
        </w:rPr>
        <w:t xml:space="preserve">Każda ze Stron zapewnia, że prowadzi działalność gospodarczą we własnym imieniu i na własny rachunek oraz że </w:t>
      </w:r>
      <w:r w:rsidR="0090244F">
        <w:rPr>
          <w:rStyle w:val="Numerstrony"/>
          <w:rFonts w:ascii="Arial Narrow" w:hAnsi="Arial Narrow"/>
          <w:sz w:val="20"/>
          <w:szCs w:val="20"/>
        </w:rPr>
        <w:t>posiada umiejętności i doświadczenie niezbędne do wykonania Umowy</w:t>
      </w:r>
      <w:r>
        <w:rPr>
          <w:rStyle w:val="Numerstrony"/>
          <w:rFonts w:ascii="Arial Narrow" w:hAnsi="Arial Narrow"/>
          <w:sz w:val="20"/>
          <w:szCs w:val="20"/>
        </w:rPr>
        <w:t xml:space="preserve">. Każda ze Stron ponosi samodzielnie i wyłącznie odpowiedzialność za zobowiązania wynikłe z prowadzenia takiej działalności. </w:t>
      </w:r>
    </w:p>
    <w:p w14:paraId="0EC396FC" w14:textId="5F5D408D" w:rsidR="007B13B7" w:rsidRDefault="00B04AF3" w:rsidP="005579D6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Style w:val="Numerstrony"/>
          <w:rFonts w:ascii="Arial Narrow" w:hAnsi="Arial Narrow"/>
          <w:sz w:val="20"/>
          <w:szCs w:val="20"/>
        </w:rPr>
        <w:t>Każd</w:t>
      </w:r>
      <w:r w:rsidR="00955BBB">
        <w:rPr>
          <w:rStyle w:val="Numerstrony"/>
          <w:rFonts w:ascii="Arial Narrow" w:hAnsi="Arial Narrow"/>
          <w:sz w:val="20"/>
          <w:szCs w:val="20"/>
        </w:rPr>
        <w:t>a</w:t>
      </w:r>
      <w:r>
        <w:rPr>
          <w:rStyle w:val="Numerstrony"/>
          <w:rFonts w:ascii="Arial Narrow" w:hAnsi="Arial Narrow"/>
          <w:sz w:val="20"/>
          <w:szCs w:val="20"/>
        </w:rPr>
        <w:t xml:space="preserve"> </w:t>
      </w:r>
      <w:r w:rsidR="00FC4E5C">
        <w:rPr>
          <w:rStyle w:val="Numerstrony"/>
          <w:rFonts w:ascii="Arial Narrow" w:hAnsi="Arial Narrow"/>
          <w:sz w:val="20"/>
          <w:szCs w:val="20"/>
        </w:rPr>
        <w:t>ze Stron oświadcza, że nie toczy się wobec niej postępowanie upadłościowe lub restrukturyzacyjne. W przypadku otwarcia takiego postępowania wobec którejś ze Stron, Strona ta</w:t>
      </w:r>
      <w:r>
        <w:rPr>
          <w:rStyle w:val="Numerstrony"/>
          <w:rFonts w:ascii="Arial Narrow" w:hAnsi="Arial Narrow"/>
          <w:sz w:val="20"/>
          <w:szCs w:val="20"/>
        </w:rPr>
        <w:t xml:space="preserve"> </w:t>
      </w:r>
      <w:r w:rsidR="004217BD">
        <w:rPr>
          <w:rStyle w:val="Numerstrony"/>
          <w:rFonts w:ascii="Arial Narrow" w:hAnsi="Arial Narrow"/>
          <w:sz w:val="20"/>
          <w:szCs w:val="20"/>
        </w:rPr>
        <w:t xml:space="preserve">zobowiązuje się do niezwłocznego zawiadomienia </w:t>
      </w:r>
      <w:r w:rsidR="00FC4E5C">
        <w:rPr>
          <w:rStyle w:val="Numerstrony"/>
          <w:rFonts w:ascii="Arial Narrow" w:hAnsi="Arial Narrow"/>
          <w:sz w:val="20"/>
          <w:szCs w:val="20"/>
        </w:rPr>
        <w:t>drugiej Strony</w:t>
      </w:r>
      <w:r w:rsidR="004217BD">
        <w:rPr>
          <w:rStyle w:val="Numerstrony"/>
          <w:rFonts w:ascii="Arial Narrow" w:hAnsi="Arial Narrow"/>
          <w:sz w:val="20"/>
          <w:szCs w:val="20"/>
        </w:rPr>
        <w:t xml:space="preserve"> o wszczęciu wobec nie</w:t>
      </w:r>
      <w:r w:rsidR="00FC4E5C">
        <w:rPr>
          <w:rStyle w:val="Numerstrony"/>
          <w:rFonts w:ascii="Arial Narrow" w:hAnsi="Arial Narrow"/>
          <w:sz w:val="20"/>
          <w:szCs w:val="20"/>
        </w:rPr>
        <w:t>j</w:t>
      </w:r>
      <w:r w:rsidR="004217BD">
        <w:rPr>
          <w:rStyle w:val="Numerstrony"/>
          <w:rFonts w:ascii="Arial Narrow" w:hAnsi="Arial Narrow"/>
          <w:sz w:val="20"/>
          <w:szCs w:val="20"/>
        </w:rPr>
        <w:t xml:space="preserve"> postępowania upadłościowego lub restrukturyzacyjnego.</w:t>
      </w:r>
    </w:p>
    <w:p w14:paraId="64AE9292" w14:textId="77777777" w:rsidR="007B13B7" w:rsidRDefault="004217BD" w:rsidP="005579D6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Style w:val="Numerstrony"/>
          <w:rFonts w:ascii="Arial Narrow" w:hAnsi="Arial Narrow"/>
          <w:sz w:val="20"/>
          <w:szCs w:val="20"/>
        </w:rPr>
        <w:t>Każda ze Stron zapewnia, że jest czynnym podatnikiem podatku VAT, zarejestrowanym na potrzeby wewnątrzwsp</w:t>
      </w:r>
      <w:r>
        <w:rPr>
          <w:rStyle w:val="Numerstrony"/>
          <w:rFonts w:ascii="Arial Narrow" w:hAnsi="Arial Narrow"/>
          <w:sz w:val="20"/>
          <w:szCs w:val="20"/>
          <w:lang w:val="es-ES_tradnl"/>
        </w:rPr>
        <w:t>ó</w:t>
      </w:r>
      <w:r>
        <w:rPr>
          <w:rStyle w:val="Numerstrony"/>
          <w:rFonts w:ascii="Arial Narrow" w:hAnsi="Arial Narrow"/>
          <w:sz w:val="20"/>
          <w:szCs w:val="20"/>
        </w:rPr>
        <w:t>lnotowej dostawy towar</w:t>
      </w:r>
      <w:r>
        <w:rPr>
          <w:rStyle w:val="Numerstrony"/>
          <w:rFonts w:ascii="Arial Narrow" w:hAnsi="Arial Narrow"/>
          <w:sz w:val="20"/>
          <w:szCs w:val="20"/>
          <w:lang w:val="es-ES_tradnl"/>
        </w:rPr>
        <w:t>ó</w:t>
      </w:r>
      <w:r>
        <w:rPr>
          <w:rStyle w:val="Numerstrony"/>
          <w:rFonts w:ascii="Arial Narrow" w:hAnsi="Arial Narrow"/>
          <w:sz w:val="20"/>
          <w:szCs w:val="20"/>
        </w:rPr>
        <w:t>w i usług.</w:t>
      </w:r>
    </w:p>
    <w:p w14:paraId="1839CC3A" w14:textId="1410788F" w:rsidR="007B13B7" w:rsidRPr="00126411" w:rsidRDefault="004217BD" w:rsidP="005579D6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Każda ze Stron zobowiązuje się wykonywać wszelkie swoje obowiązki,</w:t>
      </w:r>
      <w:r w:rsidR="00360A8D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 najwyższą </w:t>
      </w:r>
      <w:r>
        <w:rPr>
          <w:rFonts w:ascii="Arial Narrow" w:hAnsi="Arial Narrow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staranno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ścią</w:t>
      </w:r>
      <w:r>
        <w:rPr>
          <w:rFonts w:ascii="Arial Narrow" w:hAnsi="Arial Narrow"/>
          <w:sz w:val="20"/>
          <w:szCs w:val="2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, z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 uwzględnieniem zawodowego charakteru prowadzonej działalności, w spos</w:t>
      </w:r>
      <w:r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b lojalny oraz przy respektowaniu słusznych interes</w:t>
      </w:r>
      <w:r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w drugiej Strony.</w:t>
      </w:r>
    </w:p>
    <w:p w14:paraId="73E4C130" w14:textId="17824BA0" w:rsidR="00126411" w:rsidRPr="00FC4E5C" w:rsidRDefault="00126411" w:rsidP="005579D6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Strony zobowiązują się do przekazywania sobie wzajemnie wszelkich niezbędnych</w:t>
      </w:r>
      <w:r w:rsidR="00FC4E5C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wykonania Um</w:t>
      </w:r>
      <w:r w:rsidR="001E2E75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owy</w:t>
      </w:r>
      <w:r w:rsidR="00FC4E5C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informacji.</w:t>
      </w:r>
    </w:p>
    <w:p w14:paraId="743317FF" w14:textId="7527713D" w:rsidR="00FC4E5C" w:rsidRPr="003C06C9" w:rsidRDefault="00FC4E5C" w:rsidP="005579D6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Strony oświadczają, że nie istnieją żadne inne okoliczności faktyczne, ani prawne które uniemożliwiałyby wykonanie Umowy.</w:t>
      </w:r>
    </w:p>
    <w:p w14:paraId="05303902" w14:textId="6011C8B7" w:rsidR="003C06C9" w:rsidRDefault="003C06C9" w:rsidP="005579D6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/>
          <w:sz w:val="20"/>
          <w:szCs w:val="20"/>
        </w:rPr>
      </w:pPr>
      <w:r w:rsidRPr="003C06C9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Strony ponoszą pełną odpowiedzialność za prawdziwość </w:t>
      </w:r>
      <w:r w:rsidR="001C71B4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swoich</w:t>
      </w:r>
      <w:r w:rsidRPr="003C06C9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oświadczeń. W razie konieczności uwzględnienia roszczeń </w:t>
      </w:r>
      <w:r w:rsidR="001C71B4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Pr="003C06C9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sób trzecich, Strona, która złożyła nieprawdziwe oświadczenie zobowiązuje się przyjąć na siebie pełną odpowiedzialność i pokryć wszelkie szkody poniesione z tego tytułu przez drugą Stronę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822CE89" w14:textId="77777777" w:rsidR="007B13B7" w:rsidRDefault="004217BD" w:rsidP="008A383E">
      <w:pPr>
        <w:spacing w:before="20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4</w:t>
      </w:r>
    </w:p>
    <w:p w14:paraId="4A5A3DAD" w14:textId="77777777" w:rsidR="007B13B7" w:rsidRDefault="004217BD" w:rsidP="005579D6">
      <w:pPr>
        <w:spacing w:after="12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Komunikacja między Stronami i doręczenia</w:t>
      </w:r>
    </w:p>
    <w:p w14:paraId="02FD02DF" w14:textId="5A49A30C" w:rsidR="007B13B7" w:rsidRDefault="004217BD" w:rsidP="004217BD">
      <w:pPr>
        <w:pStyle w:val="Akapitzlist"/>
        <w:numPr>
          <w:ilvl w:val="0"/>
          <w:numId w:val="11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Komunikacja między Stronami w związku z wykonywaniem </w:t>
      </w:r>
      <w:r w:rsidR="00126411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Um</w:t>
      </w:r>
      <w:r w:rsidR="00850A64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owy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będzie się odbywać poprzez Osoby </w:t>
      </w:r>
      <w:r w:rsidR="00126411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do tego wyznaczone, wskazane w ww</w:t>
      </w:r>
      <w:r w:rsidR="008A383E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126411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Umo</w:t>
      </w:r>
      <w:r w:rsidR="007F0D15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wie</w:t>
      </w:r>
      <w:r>
        <w:rPr>
          <w:rStyle w:val="Numerstrony"/>
          <w:rFonts w:ascii="Arial Narrow" w:hAnsi="Arial Narrow"/>
          <w:sz w:val="20"/>
          <w:szCs w:val="20"/>
          <w:lang w:val="de-DE"/>
        </w:rPr>
        <w:t>.</w:t>
      </w:r>
    </w:p>
    <w:p w14:paraId="3F63E381" w14:textId="2A5650B2" w:rsidR="007B13B7" w:rsidRDefault="004217BD" w:rsidP="004217BD">
      <w:pPr>
        <w:pStyle w:val="Akapitzlist"/>
        <w:numPr>
          <w:ilvl w:val="0"/>
          <w:numId w:val="11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Wszelkie zawiadomienia i oświadczenia związane z wykonywaniem </w:t>
      </w:r>
      <w:r w:rsidR="00126411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Um</w:t>
      </w:r>
      <w:r w:rsidR="007F0D15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owy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będą wysyłane na dane teleadresowe okreś</w:t>
      </w:r>
      <w:r>
        <w:rPr>
          <w:rFonts w:ascii="Arial Narrow" w:hAnsi="Arial Narrow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lone </w:t>
      </w:r>
      <w:r>
        <w:rPr>
          <w:rFonts w:ascii="Arial Narrow" w:eastAsia="Arial Narrow" w:hAnsi="Arial Narrow" w:cs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r w:rsidR="008A383E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26411">
        <w:rPr>
          <w:rStyle w:val="Numerstrony"/>
          <w:rFonts w:ascii="Arial Narrow" w:hAnsi="Arial Narrow"/>
          <w:sz w:val="20"/>
          <w:szCs w:val="20"/>
        </w:rPr>
        <w:t>ww</w:t>
      </w:r>
      <w:r w:rsidR="008A383E">
        <w:rPr>
          <w:rStyle w:val="Numerstrony"/>
          <w:rFonts w:ascii="Arial Narrow" w:hAnsi="Arial Narrow"/>
          <w:sz w:val="20"/>
          <w:szCs w:val="20"/>
        </w:rPr>
        <w:t>.</w:t>
      </w:r>
      <w:r w:rsidR="00126411">
        <w:rPr>
          <w:rStyle w:val="Numerstrony"/>
          <w:rFonts w:ascii="Arial Narrow" w:hAnsi="Arial Narrow"/>
          <w:sz w:val="20"/>
          <w:szCs w:val="20"/>
        </w:rPr>
        <w:t xml:space="preserve"> Umow</w:t>
      </w:r>
      <w:r w:rsidR="007F0D15">
        <w:rPr>
          <w:rStyle w:val="Numerstrony"/>
          <w:rFonts w:ascii="Arial Narrow" w:hAnsi="Arial Narrow"/>
          <w:sz w:val="20"/>
          <w:szCs w:val="20"/>
        </w:rPr>
        <w:t>ie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. Zmiana danych osobowych lub teleadresowych do doręczeń nie stanowi zmiany Umowy i jest dokonywana w formie pisemnego zawiadomienia dokonanego przez Stronę, kt</w:t>
      </w:r>
      <w:r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rej zmiana ta dotyczy. </w:t>
      </w:r>
    </w:p>
    <w:p w14:paraId="761B9212" w14:textId="599E3AF4" w:rsidR="007B13B7" w:rsidRDefault="004217BD" w:rsidP="004217BD">
      <w:pPr>
        <w:pStyle w:val="Akapitzlist"/>
        <w:numPr>
          <w:ilvl w:val="0"/>
          <w:numId w:val="11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Strony zobowiązują się </w:t>
      </w:r>
      <w:r w:rsidR="001C71B4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wzajemnie 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niezwłocznie</w:t>
      </w:r>
      <w:r w:rsidR="001C71B4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informować</w:t>
      </w:r>
      <w:r>
        <w:rPr>
          <w:rFonts w:ascii="Arial Narrow" w:eastAsia="Arial Narrow" w:hAnsi="Arial Narrow" w:cs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o wszelkich zmianach Os</w:t>
      </w:r>
      <w:r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b zarządzających współpracą, siedziby, adresu lub innych danych teleadresowych. Zmiana, o kt</w:t>
      </w:r>
      <w:r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rej poinformował</w:t>
      </w:r>
      <w:r>
        <w:rPr>
          <w:rFonts w:ascii="Arial Narrow" w:hAnsi="Arial Narrow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 Strona b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ędąca nadawcą, jest skuteczna względem Strony będącej odbiorcą zawiadomienia od chwili potwierdzenia przez nią, że zapoznała się z zawiadomieniem.</w:t>
      </w:r>
    </w:p>
    <w:p w14:paraId="1ABFB4F4" w14:textId="77777777" w:rsidR="007B13B7" w:rsidRDefault="004217BD" w:rsidP="004217BD">
      <w:pPr>
        <w:pStyle w:val="Akapitzlist"/>
        <w:numPr>
          <w:ilvl w:val="0"/>
          <w:numId w:val="11"/>
        </w:numPr>
        <w:spacing w:after="120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 wypadku niewykonania obowiązku, o kt</w:t>
      </w:r>
      <w:r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rym mowa w ust. 3 (powyżej), wszelkie oświadczenia i zawiadomienia dokonywane na 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ostatni podany adres do doręczeń są uznawane za skutecznie doręczone. Za skuteczne będą uważane takż</w:t>
      </w:r>
      <w:r>
        <w:rPr>
          <w:rFonts w:ascii="Arial Narrow" w:hAnsi="Arial Narrow"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 dor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ęczenia </w:t>
      </w:r>
      <w:r>
        <w:rPr>
          <w:rFonts w:ascii="Arial Narrow" w:eastAsia="Arial Narrow" w:hAnsi="Arial Narrow" w:cs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w przypadku: odmowy odbioru przez Stronę, do kt</w:t>
      </w:r>
      <w:r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rej korespondencja jest kierowana, niepodjęcia korespondencji w urzędzie pocztowym, pomimo awizowania przesyłki, oraz odmowy potwierdzenia zapoznania się z zawiadomieniem.</w:t>
      </w:r>
    </w:p>
    <w:p w14:paraId="1FE1DF4C" w14:textId="77777777" w:rsidR="007B13B7" w:rsidRDefault="004217BD" w:rsidP="008A383E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5</w:t>
      </w:r>
    </w:p>
    <w:p w14:paraId="3740301D" w14:textId="3C6B1B94" w:rsidR="007B13B7" w:rsidRDefault="00CB22CA" w:rsidP="005579D6">
      <w:pPr>
        <w:spacing w:after="12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Procedura zamówienia</w:t>
      </w:r>
    </w:p>
    <w:p w14:paraId="3482A9A5" w14:textId="6163DE9F" w:rsidR="007B13B7" w:rsidRDefault="003C06C9" w:rsidP="004217BD">
      <w:pPr>
        <w:pStyle w:val="Akapitzlist"/>
        <w:numPr>
          <w:ilvl w:val="0"/>
          <w:numId w:val="13"/>
        </w:numPr>
        <w:spacing w:after="120"/>
        <w:jc w:val="both"/>
        <w:rPr>
          <w:rStyle w:val="Numerstrony"/>
          <w:rFonts w:ascii="Arial Narrow" w:hAnsi="Arial Narrow"/>
          <w:sz w:val="20"/>
          <w:szCs w:val="20"/>
        </w:rPr>
      </w:pPr>
      <w:r>
        <w:rPr>
          <w:rStyle w:val="Numerstrony"/>
          <w:rFonts w:ascii="Arial Narrow" w:hAnsi="Arial Narrow"/>
          <w:sz w:val="20"/>
          <w:szCs w:val="20"/>
        </w:rPr>
        <w:t xml:space="preserve">Zamawiający zamawia, a GFB dostarcza </w:t>
      </w:r>
      <w:r w:rsidR="008B1528">
        <w:rPr>
          <w:rStyle w:val="Numerstrony"/>
          <w:rFonts w:ascii="Arial Narrow" w:hAnsi="Arial Narrow"/>
          <w:sz w:val="20"/>
          <w:szCs w:val="20"/>
        </w:rPr>
        <w:t>Produkt na podstawie</w:t>
      </w:r>
      <w:r w:rsidR="007B73D4">
        <w:rPr>
          <w:rStyle w:val="Numerstrony"/>
          <w:rFonts w:ascii="Arial Narrow" w:hAnsi="Arial Narrow"/>
          <w:sz w:val="20"/>
          <w:szCs w:val="20"/>
        </w:rPr>
        <w:t xml:space="preserve"> wcześniej</w:t>
      </w:r>
      <w:r w:rsidR="008B1528">
        <w:rPr>
          <w:rStyle w:val="Numerstrony"/>
          <w:rFonts w:ascii="Arial Narrow" w:hAnsi="Arial Narrow"/>
          <w:sz w:val="20"/>
          <w:szCs w:val="20"/>
        </w:rPr>
        <w:t xml:space="preserve"> złożonego przez Zamawiającego Formularza</w:t>
      </w:r>
      <w:r w:rsidR="007B73D4">
        <w:rPr>
          <w:rStyle w:val="Numerstrony"/>
          <w:rFonts w:ascii="Arial Narrow" w:hAnsi="Arial Narrow"/>
          <w:sz w:val="20"/>
          <w:szCs w:val="20"/>
        </w:rPr>
        <w:t xml:space="preserve">, zaakceptowanego przez GFB </w:t>
      </w:r>
      <w:r w:rsidR="005C04D1">
        <w:rPr>
          <w:rStyle w:val="Numerstrony"/>
          <w:rFonts w:ascii="Arial Narrow" w:hAnsi="Arial Narrow"/>
          <w:sz w:val="20"/>
          <w:szCs w:val="20"/>
        </w:rPr>
        <w:t>na warunkach opisanych niżej</w:t>
      </w:r>
      <w:r w:rsidR="004217BD">
        <w:rPr>
          <w:rStyle w:val="Numerstrony"/>
          <w:rFonts w:ascii="Arial Narrow" w:hAnsi="Arial Narrow"/>
          <w:sz w:val="20"/>
          <w:szCs w:val="20"/>
        </w:rPr>
        <w:t>.</w:t>
      </w:r>
    </w:p>
    <w:p w14:paraId="4F6071DF" w14:textId="7CFD6EDF" w:rsidR="00F23680" w:rsidRPr="00F23680" w:rsidRDefault="00F23680" w:rsidP="00F23680">
      <w:pPr>
        <w:pStyle w:val="Akapitzlist"/>
        <w:numPr>
          <w:ilvl w:val="0"/>
          <w:numId w:val="13"/>
        </w:numPr>
        <w:spacing w:after="120"/>
        <w:jc w:val="both"/>
        <w:rPr>
          <w:rStyle w:val="Numerstrony"/>
          <w:rFonts w:ascii="Arial Narrow" w:hAnsi="Arial Narrow"/>
          <w:sz w:val="20"/>
          <w:szCs w:val="20"/>
        </w:rPr>
      </w:pPr>
      <w:r>
        <w:rPr>
          <w:rStyle w:val="Numerstrony"/>
          <w:rFonts w:ascii="Arial Narrow" w:hAnsi="Arial Narrow"/>
          <w:sz w:val="20"/>
          <w:szCs w:val="20"/>
        </w:rPr>
        <w:t>Zamawiający zobowiązuje się do odebrania zamówionego Produktu i zapłaty ceny według przekazanej przez GFB faktury VAT w terminie określonym w § 8 ust. 1.</w:t>
      </w:r>
    </w:p>
    <w:p w14:paraId="63495B38" w14:textId="2FAE821E" w:rsidR="005C04D1" w:rsidRDefault="005C04D1" w:rsidP="004217BD">
      <w:pPr>
        <w:pStyle w:val="Akapitzlist"/>
        <w:numPr>
          <w:ilvl w:val="0"/>
          <w:numId w:val="13"/>
        </w:numPr>
        <w:spacing w:after="120"/>
        <w:jc w:val="both"/>
        <w:rPr>
          <w:rStyle w:val="Numerstrony"/>
          <w:rFonts w:ascii="Arial Narrow" w:hAnsi="Arial Narrow"/>
          <w:sz w:val="20"/>
          <w:szCs w:val="20"/>
        </w:rPr>
      </w:pPr>
      <w:r>
        <w:rPr>
          <w:rStyle w:val="Numerstrony"/>
          <w:rFonts w:ascii="Arial Narrow" w:hAnsi="Arial Narrow"/>
          <w:sz w:val="20"/>
          <w:szCs w:val="20"/>
        </w:rPr>
        <w:t xml:space="preserve">Formularz określa rodzaj produktu, </w:t>
      </w:r>
      <w:r w:rsidR="004F18AC">
        <w:rPr>
          <w:rStyle w:val="Numerstrony"/>
          <w:rFonts w:ascii="Arial Narrow" w:hAnsi="Arial Narrow"/>
          <w:sz w:val="20"/>
          <w:szCs w:val="20"/>
        </w:rPr>
        <w:t xml:space="preserve">jego </w:t>
      </w:r>
      <w:r>
        <w:rPr>
          <w:rStyle w:val="Numerstrony"/>
          <w:rFonts w:ascii="Arial Narrow" w:hAnsi="Arial Narrow"/>
          <w:sz w:val="20"/>
          <w:szCs w:val="20"/>
        </w:rPr>
        <w:t>ilość oraz przewidywany termin dostawy</w:t>
      </w:r>
    </w:p>
    <w:p w14:paraId="1ED4B043" w14:textId="72AE3B6C" w:rsidR="00CF0D11" w:rsidRDefault="00CF0D11" w:rsidP="004217BD">
      <w:pPr>
        <w:pStyle w:val="Akapitzlist"/>
        <w:numPr>
          <w:ilvl w:val="0"/>
          <w:numId w:val="13"/>
        </w:numPr>
        <w:spacing w:after="120"/>
        <w:jc w:val="both"/>
        <w:rPr>
          <w:rStyle w:val="Numerstrony"/>
          <w:rFonts w:ascii="Arial Narrow" w:hAnsi="Arial Narrow"/>
          <w:sz w:val="20"/>
          <w:szCs w:val="20"/>
        </w:rPr>
      </w:pPr>
      <w:r>
        <w:rPr>
          <w:rStyle w:val="Numerstrony"/>
          <w:rFonts w:ascii="Arial Narrow" w:hAnsi="Arial Narrow"/>
          <w:sz w:val="20"/>
          <w:szCs w:val="20"/>
        </w:rPr>
        <w:t xml:space="preserve">Zamawiający wypełnia Formularz dostępny na stronie internetowej </w:t>
      </w:r>
      <w:hyperlink r:id="rId7" w:history="1">
        <w:r w:rsidRPr="003D1A0E">
          <w:rPr>
            <w:rStyle w:val="Hipercze"/>
            <w:rFonts w:ascii="Arial Narrow" w:hAnsi="Arial Narrow"/>
            <w:sz w:val="20"/>
            <w:szCs w:val="20"/>
          </w:rPr>
          <w:t>https://gfbdairy.eu</w:t>
        </w:r>
      </w:hyperlink>
      <w:r>
        <w:rPr>
          <w:rStyle w:val="Numerstrony"/>
          <w:rFonts w:ascii="Arial Narrow" w:hAnsi="Arial Narrow"/>
          <w:sz w:val="20"/>
          <w:szCs w:val="20"/>
        </w:rPr>
        <w:t xml:space="preserve"> i przekazuje go GFB drogą elektroniczną lub przy użyciu poczty tradycyjnej.</w:t>
      </w:r>
    </w:p>
    <w:p w14:paraId="212A80D8" w14:textId="740DD481" w:rsidR="00CF0D11" w:rsidRDefault="00CF0D11" w:rsidP="004217BD">
      <w:pPr>
        <w:pStyle w:val="Akapitzlist"/>
        <w:numPr>
          <w:ilvl w:val="0"/>
          <w:numId w:val="13"/>
        </w:numPr>
        <w:spacing w:after="120"/>
        <w:jc w:val="both"/>
        <w:rPr>
          <w:rStyle w:val="Numerstrony"/>
          <w:rFonts w:ascii="Arial Narrow" w:hAnsi="Arial Narrow"/>
          <w:sz w:val="20"/>
          <w:szCs w:val="20"/>
        </w:rPr>
      </w:pPr>
      <w:r>
        <w:rPr>
          <w:rStyle w:val="Numerstrony"/>
          <w:rFonts w:ascii="Arial Narrow" w:hAnsi="Arial Narrow"/>
          <w:sz w:val="20"/>
          <w:szCs w:val="20"/>
        </w:rPr>
        <w:t xml:space="preserve">Po zapoznaniu się z Formularzem GFB akceptuje ofertę Zamawiającego, odrzuca ją lub proponuje zmiany w ciągu </w:t>
      </w:r>
      <w:r w:rsidR="00DA5C29">
        <w:rPr>
          <w:rStyle w:val="Numerstrony"/>
          <w:rFonts w:ascii="Arial Narrow" w:hAnsi="Arial Narrow"/>
          <w:sz w:val="20"/>
          <w:szCs w:val="20"/>
        </w:rPr>
        <w:t>3 d</w:t>
      </w:r>
      <w:r>
        <w:rPr>
          <w:rStyle w:val="Numerstrony"/>
          <w:rFonts w:ascii="Arial Narrow" w:hAnsi="Arial Narrow"/>
          <w:sz w:val="20"/>
          <w:szCs w:val="20"/>
        </w:rPr>
        <w:t xml:space="preserve">dni </w:t>
      </w:r>
      <w:r w:rsidR="00DA5C29">
        <w:rPr>
          <w:rStyle w:val="Numerstrony"/>
          <w:rFonts w:ascii="Arial Narrow" w:hAnsi="Arial Narrow"/>
          <w:sz w:val="20"/>
          <w:szCs w:val="20"/>
        </w:rPr>
        <w:t xml:space="preserve">roboczych </w:t>
      </w:r>
      <w:r>
        <w:rPr>
          <w:rStyle w:val="Numerstrony"/>
          <w:rFonts w:ascii="Arial Narrow" w:hAnsi="Arial Narrow"/>
          <w:sz w:val="20"/>
          <w:szCs w:val="20"/>
        </w:rPr>
        <w:t>od dnia otrzymania Formularza.</w:t>
      </w:r>
    </w:p>
    <w:p w14:paraId="1EDC2478" w14:textId="519E4D9A" w:rsidR="00CF0D11" w:rsidRDefault="00CF0D11" w:rsidP="004217BD">
      <w:pPr>
        <w:pStyle w:val="Akapitzlist"/>
        <w:numPr>
          <w:ilvl w:val="0"/>
          <w:numId w:val="13"/>
        </w:numPr>
        <w:spacing w:after="120"/>
        <w:jc w:val="both"/>
        <w:rPr>
          <w:rStyle w:val="Numerstrony"/>
          <w:rFonts w:ascii="Arial Narrow" w:hAnsi="Arial Narrow"/>
          <w:sz w:val="20"/>
          <w:szCs w:val="20"/>
        </w:rPr>
      </w:pPr>
      <w:r>
        <w:rPr>
          <w:rStyle w:val="Numerstrony"/>
          <w:rFonts w:ascii="Arial Narrow" w:hAnsi="Arial Narrow"/>
          <w:sz w:val="20"/>
          <w:szCs w:val="20"/>
        </w:rPr>
        <w:t xml:space="preserve">W przypadku zaproponowania </w:t>
      </w:r>
      <w:r w:rsidR="007B73D4">
        <w:rPr>
          <w:rStyle w:val="Numerstrony"/>
          <w:rFonts w:ascii="Arial Narrow" w:hAnsi="Arial Narrow"/>
          <w:sz w:val="20"/>
          <w:szCs w:val="20"/>
        </w:rPr>
        <w:t xml:space="preserve">zmian przez GFB Zamawiający może zaakceptować lub odrzucić zaproponowane zmiany w ciągu </w:t>
      </w:r>
      <w:r w:rsidR="00DA5C29">
        <w:rPr>
          <w:rStyle w:val="Numerstrony"/>
          <w:rFonts w:ascii="Arial Narrow" w:hAnsi="Arial Narrow"/>
          <w:sz w:val="20"/>
          <w:szCs w:val="20"/>
        </w:rPr>
        <w:t>kolejnych 3</w:t>
      </w:r>
      <w:r w:rsidR="007B73D4">
        <w:rPr>
          <w:rStyle w:val="Numerstrony"/>
          <w:rFonts w:ascii="Arial Narrow" w:hAnsi="Arial Narrow"/>
          <w:sz w:val="20"/>
          <w:szCs w:val="20"/>
        </w:rPr>
        <w:t xml:space="preserve"> dni </w:t>
      </w:r>
      <w:r w:rsidR="00DA5C29">
        <w:rPr>
          <w:rStyle w:val="Numerstrony"/>
          <w:rFonts w:ascii="Arial Narrow" w:hAnsi="Arial Narrow"/>
          <w:sz w:val="20"/>
          <w:szCs w:val="20"/>
        </w:rPr>
        <w:t xml:space="preserve">roboczych </w:t>
      </w:r>
      <w:r w:rsidR="007B73D4">
        <w:rPr>
          <w:rStyle w:val="Numerstrony"/>
          <w:rFonts w:ascii="Arial Narrow" w:hAnsi="Arial Narrow"/>
          <w:sz w:val="20"/>
          <w:szCs w:val="20"/>
        </w:rPr>
        <w:t>od dnia ich otrzymania.</w:t>
      </w:r>
    </w:p>
    <w:p w14:paraId="5B91A9D7" w14:textId="44B4E1E0" w:rsidR="00B25572" w:rsidRDefault="00B25572" w:rsidP="004217BD">
      <w:pPr>
        <w:pStyle w:val="Akapitzlist"/>
        <w:numPr>
          <w:ilvl w:val="0"/>
          <w:numId w:val="13"/>
        </w:numPr>
        <w:spacing w:after="120"/>
        <w:jc w:val="both"/>
        <w:rPr>
          <w:rStyle w:val="Numerstrony"/>
          <w:rFonts w:ascii="Arial Narrow" w:hAnsi="Arial Narrow"/>
          <w:sz w:val="20"/>
          <w:szCs w:val="20"/>
        </w:rPr>
      </w:pPr>
      <w:r>
        <w:rPr>
          <w:rStyle w:val="Numerstrony"/>
          <w:rFonts w:ascii="Arial Narrow" w:hAnsi="Arial Narrow"/>
          <w:sz w:val="20"/>
          <w:szCs w:val="20"/>
        </w:rPr>
        <w:t>Czynności opisane w ust. 3</w:t>
      </w:r>
      <w:r w:rsidR="00DA5C29">
        <w:rPr>
          <w:rStyle w:val="Numerstrony"/>
          <w:rFonts w:ascii="Arial Narrow" w:hAnsi="Arial Narrow"/>
          <w:sz w:val="20"/>
          <w:szCs w:val="20"/>
        </w:rPr>
        <w:t>-6</w:t>
      </w:r>
      <w:r>
        <w:rPr>
          <w:rStyle w:val="Numerstrony"/>
          <w:rFonts w:ascii="Arial Narrow" w:hAnsi="Arial Narrow"/>
          <w:sz w:val="20"/>
          <w:szCs w:val="20"/>
        </w:rPr>
        <w:t xml:space="preserve"> (powyżej) będą dokonywane </w:t>
      </w:r>
      <w:r w:rsidR="00DA5C29">
        <w:rPr>
          <w:rStyle w:val="Numerstrony"/>
          <w:rFonts w:ascii="Arial Narrow" w:hAnsi="Arial Narrow"/>
          <w:sz w:val="20"/>
          <w:szCs w:val="20"/>
        </w:rPr>
        <w:t xml:space="preserve">pocztą elektroniczną, faxem </w:t>
      </w:r>
      <w:r>
        <w:rPr>
          <w:rStyle w:val="Numerstrony"/>
          <w:rFonts w:ascii="Arial Narrow" w:hAnsi="Arial Narrow"/>
          <w:sz w:val="20"/>
          <w:szCs w:val="20"/>
        </w:rPr>
        <w:t xml:space="preserve">lub </w:t>
      </w:r>
      <w:r w:rsidR="00DA5C29">
        <w:rPr>
          <w:rStyle w:val="Numerstrony"/>
          <w:rFonts w:ascii="Arial Narrow" w:hAnsi="Arial Narrow"/>
          <w:sz w:val="20"/>
          <w:szCs w:val="20"/>
        </w:rPr>
        <w:t xml:space="preserve">na piśmie, za pomocą </w:t>
      </w:r>
      <w:r>
        <w:rPr>
          <w:rStyle w:val="Numerstrony"/>
          <w:rFonts w:ascii="Arial Narrow" w:hAnsi="Arial Narrow"/>
          <w:sz w:val="20"/>
          <w:szCs w:val="20"/>
        </w:rPr>
        <w:t>poczty tradycyjnej.</w:t>
      </w:r>
      <w:r w:rsidR="00DA5C29">
        <w:rPr>
          <w:rStyle w:val="Numerstrony"/>
          <w:rFonts w:ascii="Arial Narrow" w:hAnsi="Arial Narrow"/>
          <w:sz w:val="20"/>
          <w:szCs w:val="20"/>
        </w:rPr>
        <w:t xml:space="preserve"> Strony uznają za równoważny dokument podpisany podpisem własnoręcznym (w oryginale, w skanie lub przesłany faxem), jak również podpisany elektronicznym podpisem kwalifikowanym lub zaufanym, stosownie do rozporządzenia eIDAS. </w:t>
      </w:r>
    </w:p>
    <w:p w14:paraId="7E534FFF" w14:textId="535E07C3" w:rsidR="00AB5735" w:rsidRPr="005C04D1" w:rsidRDefault="00B25572" w:rsidP="005C04D1">
      <w:pPr>
        <w:pStyle w:val="Akapitzlist"/>
        <w:numPr>
          <w:ilvl w:val="0"/>
          <w:numId w:val="13"/>
        </w:numPr>
        <w:spacing w:after="120"/>
        <w:jc w:val="both"/>
        <w:rPr>
          <w:rStyle w:val="Numerstrony"/>
          <w:rFonts w:ascii="Arial Narrow" w:hAnsi="Arial Narrow"/>
          <w:sz w:val="20"/>
          <w:szCs w:val="20"/>
        </w:rPr>
      </w:pPr>
      <w:r>
        <w:rPr>
          <w:rStyle w:val="Numerstrony"/>
          <w:rFonts w:ascii="Arial Narrow" w:hAnsi="Arial Narrow"/>
          <w:sz w:val="20"/>
          <w:szCs w:val="20"/>
        </w:rPr>
        <w:t xml:space="preserve">Przekroczenie terminów określonych w ust. 3 i 4 (powyżej) uznaje się za </w:t>
      </w:r>
      <w:r w:rsidR="005C04D1">
        <w:rPr>
          <w:rStyle w:val="Numerstrony"/>
          <w:rFonts w:ascii="Arial Narrow" w:hAnsi="Arial Narrow"/>
          <w:sz w:val="20"/>
          <w:szCs w:val="20"/>
        </w:rPr>
        <w:t>akceptację</w:t>
      </w:r>
      <w:r w:rsidR="00955835">
        <w:rPr>
          <w:rStyle w:val="Numerstrony"/>
          <w:rFonts w:ascii="Arial Narrow" w:hAnsi="Arial Narrow"/>
          <w:sz w:val="20"/>
          <w:szCs w:val="20"/>
        </w:rPr>
        <w:t xml:space="preserve"> warunków określonych w Formularzu</w:t>
      </w:r>
      <w:r>
        <w:rPr>
          <w:rStyle w:val="Numerstrony"/>
          <w:rFonts w:ascii="Arial Narrow" w:hAnsi="Arial Narrow"/>
          <w:sz w:val="20"/>
          <w:szCs w:val="20"/>
        </w:rPr>
        <w:t>.</w:t>
      </w:r>
    </w:p>
    <w:p w14:paraId="0D4119DE" w14:textId="77777777" w:rsidR="007B13B7" w:rsidRDefault="004217BD" w:rsidP="008A383E">
      <w:pPr>
        <w:spacing w:before="20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6</w:t>
      </w:r>
    </w:p>
    <w:p w14:paraId="158A21CF" w14:textId="04FF4E2F" w:rsidR="007B13B7" w:rsidRDefault="00CB22CA" w:rsidP="005579D6">
      <w:pPr>
        <w:spacing w:after="12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Dostawa</w:t>
      </w:r>
    </w:p>
    <w:p w14:paraId="1A826FA4" w14:textId="7A003B09" w:rsidR="00572E2E" w:rsidRPr="004F18AC" w:rsidRDefault="00955835" w:rsidP="004F18AC">
      <w:pPr>
        <w:pStyle w:val="Akapitzlist"/>
        <w:numPr>
          <w:ilvl w:val="0"/>
          <w:numId w:val="15"/>
        </w:numPr>
        <w:spacing w:after="120"/>
        <w:jc w:val="both"/>
        <w:rPr>
          <w:rStyle w:val="Numerstrony"/>
          <w:rFonts w:ascii="Arial Narrow" w:hAnsi="Arial Narrow"/>
          <w:sz w:val="20"/>
          <w:szCs w:val="20"/>
        </w:rPr>
      </w:pPr>
      <w:r>
        <w:rPr>
          <w:rStyle w:val="Numerstrony"/>
          <w:rFonts w:ascii="Arial Narrow" w:hAnsi="Arial Narrow"/>
          <w:sz w:val="20"/>
          <w:szCs w:val="20"/>
        </w:rPr>
        <w:t xml:space="preserve">Dostawa </w:t>
      </w:r>
      <w:r w:rsidR="001E2E75">
        <w:rPr>
          <w:rStyle w:val="Numerstrony"/>
          <w:rFonts w:ascii="Arial Narrow" w:hAnsi="Arial Narrow"/>
          <w:sz w:val="20"/>
          <w:szCs w:val="20"/>
        </w:rPr>
        <w:t xml:space="preserve">Produktu </w:t>
      </w:r>
      <w:r>
        <w:rPr>
          <w:rStyle w:val="Numerstrony"/>
          <w:rFonts w:ascii="Arial Narrow" w:hAnsi="Arial Narrow"/>
          <w:sz w:val="20"/>
          <w:szCs w:val="20"/>
        </w:rPr>
        <w:t xml:space="preserve">będzie odbywać się </w:t>
      </w:r>
      <w:r w:rsidR="00A65139">
        <w:rPr>
          <w:rStyle w:val="Numerstrony"/>
          <w:rFonts w:ascii="Arial Narrow" w:hAnsi="Arial Narrow"/>
          <w:sz w:val="20"/>
          <w:szCs w:val="20"/>
        </w:rPr>
        <w:t xml:space="preserve">według </w:t>
      </w:r>
      <w:r w:rsidR="007506F8">
        <w:rPr>
          <w:rStyle w:val="Numerstrony"/>
          <w:rFonts w:ascii="Arial Narrow" w:hAnsi="Arial Narrow"/>
          <w:sz w:val="20"/>
          <w:szCs w:val="20"/>
        </w:rPr>
        <w:t xml:space="preserve">uzgodnionej przez Strony </w:t>
      </w:r>
      <w:r w:rsidR="00A65139">
        <w:rPr>
          <w:rStyle w:val="Numerstrony"/>
          <w:rFonts w:ascii="Arial Narrow" w:hAnsi="Arial Narrow"/>
          <w:sz w:val="20"/>
          <w:szCs w:val="20"/>
        </w:rPr>
        <w:t>formuły</w:t>
      </w:r>
      <w:r>
        <w:rPr>
          <w:rStyle w:val="Numerstrony"/>
          <w:rFonts w:ascii="Arial Narrow" w:hAnsi="Arial Narrow"/>
          <w:sz w:val="20"/>
          <w:szCs w:val="20"/>
        </w:rPr>
        <w:t xml:space="preserve"> </w:t>
      </w:r>
      <w:r w:rsidR="007506F8">
        <w:rPr>
          <w:rStyle w:val="Numerstrony"/>
          <w:rFonts w:ascii="Arial Narrow" w:hAnsi="Arial Narrow"/>
          <w:sz w:val="20"/>
          <w:szCs w:val="20"/>
        </w:rPr>
        <w:t xml:space="preserve">(bazy) dostawy </w:t>
      </w:r>
      <w:r>
        <w:rPr>
          <w:rStyle w:val="Numerstrony"/>
          <w:rFonts w:ascii="Arial Narrow" w:hAnsi="Arial Narrow"/>
          <w:sz w:val="20"/>
          <w:szCs w:val="20"/>
        </w:rPr>
        <w:t>Incoterms 2020</w:t>
      </w:r>
      <w:r w:rsidR="007506F8">
        <w:rPr>
          <w:rStyle w:val="Numerstrony"/>
          <w:rFonts w:ascii="Arial Narrow" w:hAnsi="Arial Narrow"/>
          <w:sz w:val="20"/>
          <w:szCs w:val="20"/>
        </w:rPr>
        <w:t xml:space="preserve">. Jeżeli Strony nie uzgodnią nic innego, stosuje się formułę (bazę) dostawy </w:t>
      </w:r>
      <w:r w:rsidR="003B7D56">
        <w:rPr>
          <w:rStyle w:val="Numerstrony"/>
          <w:rFonts w:ascii="Arial Narrow" w:hAnsi="Arial Narrow"/>
          <w:sz w:val="20"/>
          <w:szCs w:val="20"/>
        </w:rPr>
        <w:t xml:space="preserve">EXW </w:t>
      </w:r>
      <w:r w:rsidR="007506F8">
        <w:rPr>
          <w:rStyle w:val="Numerstrony"/>
          <w:rFonts w:ascii="Arial Narrow" w:hAnsi="Arial Narrow"/>
          <w:sz w:val="20"/>
          <w:szCs w:val="20"/>
        </w:rPr>
        <w:t xml:space="preserve">Incoterms 2020. </w:t>
      </w:r>
    </w:p>
    <w:p w14:paraId="615062E4" w14:textId="0E0A1CE7" w:rsidR="00AB5735" w:rsidRDefault="00AB5735" w:rsidP="00AB5735">
      <w:pPr>
        <w:pStyle w:val="Akapitzlist"/>
        <w:numPr>
          <w:ilvl w:val="0"/>
          <w:numId w:val="15"/>
        </w:numPr>
        <w:spacing w:after="120"/>
        <w:jc w:val="both"/>
        <w:rPr>
          <w:rStyle w:val="Numerstrony"/>
          <w:rFonts w:ascii="Arial Narrow" w:hAnsi="Arial Narrow"/>
          <w:sz w:val="20"/>
          <w:szCs w:val="20"/>
        </w:rPr>
      </w:pPr>
      <w:r>
        <w:rPr>
          <w:rStyle w:val="Numerstrony"/>
          <w:rFonts w:ascii="Arial Narrow" w:hAnsi="Arial Narrow"/>
          <w:sz w:val="20"/>
          <w:szCs w:val="20"/>
        </w:rPr>
        <w:t>W uzasadnionych przypadkach GFB ma prawo do zmiany terminu lub wielkości dostawy Produktów, po uprzednim zawiadomieniu Zamawiającego z co najmniej tygodniowym wyprzedzeniem.</w:t>
      </w:r>
    </w:p>
    <w:p w14:paraId="63EEAC61" w14:textId="77777777" w:rsidR="00AB5735" w:rsidRPr="00EC33E3" w:rsidRDefault="00AB5735" w:rsidP="00AB5735">
      <w:pPr>
        <w:pStyle w:val="Akapitzlist"/>
        <w:numPr>
          <w:ilvl w:val="0"/>
          <w:numId w:val="15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Style w:val="Numerstrony"/>
          <w:rFonts w:ascii="Arial Narrow" w:hAnsi="Arial Narrow"/>
          <w:sz w:val="20"/>
          <w:szCs w:val="20"/>
        </w:rPr>
        <w:t>Przez tygodniowe wyprzedzenie w przypadku zmiany terminu dostawy, o którym mowa w ust. 2 (powyżej) rozumie się termin nie krótszy niż tydzień przed nowym terminem dostawy i jednocześnie nie krótszy niż tydzień przed uprzednim.</w:t>
      </w:r>
    </w:p>
    <w:p w14:paraId="5C4A420B" w14:textId="0A9943AC" w:rsidR="00AB5735" w:rsidRPr="008A383E" w:rsidRDefault="00AB5735" w:rsidP="008A383E">
      <w:pPr>
        <w:pStyle w:val="Akapitzlist"/>
        <w:numPr>
          <w:ilvl w:val="0"/>
          <w:numId w:val="15"/>
        </w:numPr>
        <w:tabs>
          <w:tab w:val="left" w:pos="2835"/>
        </w:tabs>
        <w:spacing w:after="120"/>
        <w:jc w:val="both"/>
        <w:rPr>
          <w:rStyle w:val="Numerstrony"/>
          <w:rFonts w:ascii="Arial Narrow" w:hAnsi="Arial Narrow"/>
          <w:sz w:val="20"/>
          <w:szCs w:val="20"/>
        </w:rPr>
      </w:pPr>
      <w:r>
        <w:rPr>
          <w:rStyle w:val="Numerstrony"/>
          <w:rFonts w:ascii="Arial Narrow" w:hAnsi="Arial Narrow"/>
          <w:sz w:val="20"/>
          <w:szCs w:val="20"/>
        </w:rPr>
        <w:t>W przypadku odmowy odbioru Produkt</w:t>
      </w:r>
      <w:r w:rsidR="00374D96">
        <w:rPr>
          <w:rStyle w:val="Numerstrony"/>
          <w:rFonts w:ascii="Arial Narrow" w:hAnsi="Arial Narrow"/>
          <w:sz w:val="20"/>
          <w:szCs w:val="20"/>
        </w:rPr>
        <w:t>u</w:t>
      </w:r>
      <w:r>
        <w:rPr>
          <w:rStyle w:val="Numerstrony"/>
          <w:rFonts w:ascii="Arial Narrow" w:hAnsi="Arial Narrow"/>
          <w:sz w:val="20"/>
          <w:szCs w:val="20"/>
        </w:rPr>
        <w:t xml:space="preserve"> przez Zamawiającego pomimo ich zgodności z Formularzem GFB będzie uprawnione do naliczenia kary umownej, w wysokości wartości zamówienia powiększonej o koszty transportu</w:t>
      </w:r>
      <w:r w:rsidR="008A383E">
        <w:rPr>
          <w:rStyle w:val="Numerstrony"/>
          <w:rFonts w:ascii="Arial Narrow" w:hAnsi="Arial Narrow"/>
          <w:sz w:val="20"/>
          <w:szCs w:val="20"/>
        </w:rPr>
        <w:t xml:space="preserve">. </w:t>
      </w:r>
      <w:r w:rsidRPr="008A383E">
        <w:rPr>
          <w:rStyle w:val="Numerstrony"/>
          <w:rFonts w:ascii="Arial Narrow" w:hAnsi="Arial Narrow"/>
          <w:sz w:val="20"/>
          <w:szCs w:val="20"/>
        </w:rPr>
        <w:t>Kara umowna nie wyklucza dochodzenia odszkodowania uzupełniającego na zasadach ogólnych.</w:t>
      </w:r>
    </w:p>
    <w:p w14:paraId="27D499D5" w14:textId="34C5CD5D" w:rsidR="00AB5735" w:rsidRDefault="00AB5735" w:rsidP="00AB5735">
      <w:pPr>
        <w:pStyle w:val="Akapitzlist"/>
        <w:numPr>
          <w:ilvl w:val="0"/>
          <w:numId w:val="15"/>
        </w:numPr>
        <w:tabs>
          <w:tab w:val="left" w:pos="2835"/>
        </w:tabs>
        <w:spacing w:after="120"/>
        <w:jc w:val="both"/>
        <w:rPr>
          <w:rStyle w:val="Numerstrony"/>
          <w:rFonts w:ascii="Arial Narrow" w:hAnsi="Arial Narrow"/>
          <w:sz w:val="20"/>
          <w:szCs w:val="20"/>
        </w:rPr>
      </w:pPr>
      <w:r>
        <w:rPr>
          <w:rStyle w:val="Numerstrony"/>
          <w:rFonts w:ascii="Arial Narrow" w:hAnsi="Arial Narrow"/>
          <w:sz w:val="20"/>
          <w:szCs w:val="20"/>
        </w:rPr>
        <w:t>Za moment odbioru Produkt</w:t>
      </w:r>
      <w:r w:rsidR="00374D96">
        <w:rPr>
          <w:rStyle w:val="Numerstrony"/>
          <w:rFonts w:ascii="Arial Narrow" w:hAnsi="Arial Narrow"/>
          <w:sz w:val="20"/>
          <w:szCs w:val="20"/>
        </w:rPr>
        <w:t>u</w:t>
      </w:r>
      <w:r>
        <w:rPr>
          <w:rStyle w:val="Numerstrony"/>
          <w:rFonts w:ascii="Arial Narrow" w:hAnsi="Arial Narrow"/>
          <w:sz w:val="20"/>
          <w:szCs w:val="20"/>
        </w:rPr>
        <w:t xml:space="preserve"> poczytuje się podpisanie protokołu odbioru przez </w:t>
      </w:r>
      <w:r w:rsidR="008A383E">
        <w:rPr>
          <w:rStyle w:val="Numerstrony"/>
          <w:rFonts w:ascii="Arial Narrow" w:hAnsi="Arial Narrow"/>
          <w:sz w:val="20"/>
          <w:szCs w:val="20"/>
        </w:rPr>
        <w:t>Zamawiającego lub przewoźnika dokonującego na jego zlecenie przewozu Produktu</w:t>
      </w:r>
      <w:r>
        <w:rPr>
          <w:rStyle w:val="Numerstrony"/>
          <w:rFonts w:ascii="Arial Narrow" w:hAnsi="Arial Narrow"/>
          <w:sz w:val="20"/>
          <w:szCs w:val="20"/>
        </w:rPr>
        <w:t>.</w:t>
      </w:r>
    </w:p>
    <w:p w14:paraId="70B0AF9C" w14:textId="760240CF" w:rsidR="00F23680" w:rsidRDefault="00F23680" w:rsidP="00AB5735">
      <w:pPr>
        <w:pStyle w:val="Akapitzlist"/>
        <w:numPr>
          <w:ilvl w:val="0"/>
          <w:numId w:val="15"/>
        </w:numPr>
        <w:tabs>
          <w:tab w:val="left" w:pos="2835"/>
        </w:tabs>
        <w:spacing w:after="120"/>
        <w:jc w:val="both"/>
        <w:rPr>
          <w:rStyle w:val="Numerstrony"/>
          <w:rFonts w:ascii="Arial Narrow" w:hAnsi="Arial Narrow"/>
          <w:sz w:val="20"/>
          <w:szCs w:val="20"/>
        </w:rPr>
      </w:pPr>
      <w:r>
        <w:rPr>
          <w:rStyle w:val="Numerstrony"/>
          <w:rFonts w:ascii="Arial Narrow" w:hAnsi="Arial Narrow"/>
          <w:sz w:val="20"/>
          <w:szCs w:val="20"/>
        </w:rPr>
        <w:t>Z momentem odbioru wszelkie ryzyka dotyczące przechowywania i ewentualnego dalszego transportowania Produktu przechodzą na Zamawiającego.</w:t>
      </w:r>
    </w:p>
    <w:p w14:paraId="4F7D4061" w14:textId="06984F64" w:rsidR="00F23680" w:rsidRDefault="00F23680" w:rsidP="00AB5735">
      <w:pPr>
        <w:pStyle w:val="Akapitzlist"/>
        <w:numPr>
          <w:ilvl w:val="0"/>
          <w:numId w:val="15"/>
        </w:numPr>
        <w:tabs>
          <w:tab w:val="left" w:pos="2835"/>
        </w:tabs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Style w:val="Numerstrony"/>
          <w:rFonts w:ascii="Arial Narrow" w:hAnsi="Arial Narrow"/>
          <w:sz w:val="20"/>
          <w:szCs w:val="20"/>
        </w:rPr>
        <w:t xml:space="preserve">GFB nie odpowiada za działania lub zaniechania Zamawiającego mające wpływ na jakość Produktu </w:t>
      </w:r>
      <w:r w:rsidR="000A4565">
        <w:rPr>
          <w:rStyle w:val="Numerstrony"/>
          <w:rFonts w:ascii="Arial Narrow" w:hAnsi="Arial Narrow"/>
          <w:sz w:val="20"/>
          <w:szCs w:val="20"/>
        </w:rPr>
        <w:t>tj. m.in. niezachowanie przez Zamawiającego odpowiednich warunków termicznych dla Produktu.</w:t>
      </w:r>
    </w:p>
    <w:p w14:paraId="170B612D" w14:textId="77777777" w:rsidR="007B13B7" w:rsidRDefault="004217BD" w:rsidP="008A383E">
      <w:pPr>
        <w:spacing w:before="20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7</w:t>
      </w:r>
    </w:p>
    <w:p w14:paraId="2A9BA8AE" w14:textId="5971613C" w:rsidR="007B13B7" w:rsidRDefault="00CB22CA" w:rsidP="00DA5C29">
      <w:pPr>
        <w:spacing w:after="12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Reklamacje</w:t>
      </w:r>
    </w:p>
    <w:p w14:paraId="75D6841C" w14:textId="65C1750E" w:rsidR="00CB22CA" w:rsidRDefault="00CB22CA" w:rsidP="008A383E">
      <w:pPr>
        <w:pStyle w:val="Akapitzlist"/>
        <w:numPr>
          <w:ilvl w:val="0"/>
          <w:numId w:val="49"/>
        </w:numPr>
        <w:spacing w:after="120"/>
        <w:jc w:val="both"/>
        <w:rPr>
          <w:rStyle w:val="Numerstrony"/>
          <w:rFonts w:ascii="Arial Narrow" w:hAnsi="Arial Narrow"/>
          <w:sz w:val="20"/>
          <w:szCs w:val="20"/>
        </w:rPr>
      </w:pPr>
      <w:r>
        <w:rPr>
          <w:rStyle w:val="Numerstrony"/>
          <w:rFonts w:ascii="Arial Narrow" w:hAnsi="Arial Narrow"/>
          <w:sz w:val="20"/>
          <w:szCs w:val="20"/>
        </w:rPr>
        <w:t>GFB gwarantuje, że P</w:t>
      </w:r>
      <w:r w:rsidRPr="00AA0D79">
        <w:rPr>
          <w:rStyle w:val="Numerstrony"/>
          <w:rFonts w:ascii="Arial Narrow" w:hAnsi="Arial Narrow"/>
          <w:sz w:val="20"/>
          <w:szCs w:val="20"/>
        </w:rPr>
        <w:t>rodukt będ</w:t>
      </w:r>
      <w:r w:rsidR="00374D96">
        <w:rPr>
          <w:rStyle w:val="Numerstrony"/>
          <w:rFonts w:ascii="Arial Narrow" w:hAnsi="Arial Narrow"/>
          <w:sz w:val="20"/>
          <w:szCs w:val="20"/>
        </w:rPr>
        <w:t>zie</w:t>
      </w:r>
      <w:r w:rsidRPr="00AA0D79">
        <w:rPr>
          <w:rStyle w:val="Numerstrony"/>
          <w:rFonts w:ascii="Arial Narrow" w:hAnsi="Arial Narrow"/>
          <w:sz w:val="20"/>
          <w:szCs w:val="20"/>
        </w:rPr>
        <w:t xml:space="preserve"> dobrej jakości i będ</w:t>
      </w:r>
      <w:r w:rsidR="00374D96">
        <w:rPr>
          <w:rStyle w:val="Numerstrony"/>
          <w:rFonts w:ascii="Arial Narrow" w:hAnsi="Arial Narrow"/>
          <w:sz w:val="20"/>
          <w:szCs w:val="20"/>
        </w:rPr>
        <w:t>zie</w:t>
      </w:r>
      <w:r w:rsidRPr="00AA0D79">
        <w:rPr>
          <w:rStyle w:val="Numerstrony"/>
          <w:rFonts w:ascii="Arial Narrow" w:hAnsi="Arial Narrow"/>
          <w:sz w:val="20"/>
          <w:szCs w:val="20"/>
        </w:rPr>
        <w:t xml:space="preserve"> spełniał wszelkie wymagania określone przepisami polskiego i unijnego prawa żywnościowego</w:t>
      </w:r>
      <w:r>
        <w:rPr>
          <w:rStyle w:val="Numerstrony"/>
          <w:rFonts w:ascii="Arial Narrow" w:hAnsi="Arial Narrow"/>
          <w:sz w:val="20"/>
          <w:szCs w:val="20"/>
        </w:rPr>
        <w:t>.</w:t>
      </w:r>
    </w:p>
    <w:p w14:paraId="41971DD5" w14:textId="6779CC92" w:rsidR="00CB22CA" w:rsidRDefault="00CB22CA" w:rsidP="008A383E">
      <w:pPr>
        <w:pStyle w:val="Akapitzlist"/>
        <w:numPr>
          <w:ilvl w:val="0"/>
          <w:numId w:val="49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razie stwierdzenia wad w Produk</w:t>
      </w:r>
      <w:r w:rsidR="00374D96">
        <w:rPr>
          <w:rFonts w:ascii="Arial Narrow" w:hAnsi="Arial Narrow"/>
          <w:sz w:val="20"/>
          <w:szCs w:val="20"/>
        </w:rPr>
        <w:t>cie</w:t>
      </w:r>
      <w:r>
        <w:rPr>
          <w:rFonts w:ascii="Arial Narrow" w:hAnsi="Arial Narrow"/>
          <w:sz w:val="20"/>
          <w:szCs w:val="20"/>
        </w:rPr>
        <w:t xml:space="preserve"> dostarczony</w:t>
      </w:r>
      <w:r w:rsidR="00374D96"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sz w:val="20"/>
          <w:szCs w:val="20"/>
        </w:rPr>
        <w:t xml:space="preserve"> Zamawiającemu bezpośrednio przez GFB, Zamawiający zobowiązuje się do niezwłocznego zawiadomienia GFB o zaistniałym problemie w formie pisemnej </w:t>
      </w:r>
      <w:r w:rsidR="008A383E">
        <w:rPr>
          <w:rFonts w:ascii="Arial Narrow" w:hAnsi="Arial Narrow"/>
          <w:sz w:val="20"/>
          <w:szCs w:val="20"/>
        </w:rPr>
        <w:t xml:space="preserve">lub pocztą elektroniczną </w:t>
      </w:r>
      <w:r>
        <w:rPr>
          <w:rFonts w:ascii="Arial Narrow" w:hAnsi="Arial Narrow"/>
          <w:sz w:val="20"/>
          <w:szCs w:val="20"/>
        </w:rPr>
        <w:t>załączając odpowiednią dokumentację potwierdzającą określone wady Produkt</w:t>
      </w:r>
      <w:r w:rsidR="00374D96">
        <w:rPr>
          <w:rFonts w:ascii="Arial Narrow" w:hAnsi="Arial Narrow"/>
          <w:sz w:val="20"/>
          <w:szCs w:val="20"/>
        </w:rPr>
        <w:t>u</w:t>
      </w:r>
      <w:r w:rsidR="008A383E">
        <w:rPr>
          <w:rFonts w:ascii="Arial Narrow" w:hAnsi="Arial Narrow"/>
          <w:sz w:val="20"/>
          <w:szCs w:val="20"/>
        </w:rPr>
        <w:t xml:space="preserve"> (dokumentację fotograficzną, wyniki testów laboratoryjnych)</w:t>
      </w:r>
      <w:r>
        <w:rPr>
          <w:rFonts w:ascii="Arial Narrow" w:hAnsi="Arial Narrow"/>
          <w:sz w:val="20"/>
          <w:szCs w:val="20"/>
        </w:rPr>
        <w:t>.</w:t>
      </w:r>
    </w:p>
    <w:p w14:paraId="5D60515D" w14:textId="6DAC32D4" w:rsidR="00CB22CA" w:rsidRDefault="004F18AC" w:rsidP="008A383E">
      <w:pPr>
        <w:pStyle w:val="Akapitzlist"/>
        <w:numPr>
          <w:ilvl w:val="0"/>
          <w:numId w:val="49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 uwagi na charakterystykę Produkt</w:t>
      </w:r>
      <w:r w:rsidR="00374D96">
        <w:rPr>
          <w:rFonts w:ascii="Arial Narrow" w:hAnsi="Arial Narrow"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t xml:space="preserve"> i związane z tym normy postępowania, d</w:t>
      </w:r>
      <w:r w:rsidR="00CB22CA">
        <w:rPr>
          <w:rFonts w:ascii="Arial Narrow" w:hAnsi="Arial Narrow"/>
          <w:sz w:val="20"/>
          <w:szCs w:val="20"/>
        </w:rPr>
        <w:t xml:space="preserve">o Reklamacji Zamawiający zobowiązuje się załączyć również dokumenty potwierdzające dochowanie </w:t>
      </w:r>
      <w:r w:rsidR="007506F8">
        <w:rPr>
          <w:rFonts w:ascii="Arial Narrow" w:hAnsi="Arial Narrow"/>
          <w:sz w:val="20"/>
          <w:szCs w:val="20"/>
        </w:rPr>
        <w:t>przez Zamawiającego</w:t>
      </w:r>
      <w:r w:rsidR="007506F8">
        <w:rPr>
          <w:rFonts w:ascii="Arial Narrow" w:hAnsi="Arial Narrow"/>
          <w:sz w:val="20"/>
          <w:szCs w:val="20"/>
        </w:rPr>
        <w:t xml:space="preserve"> </w:t>
      </w:r>
      <w:r w:rsidR="008A383E">
        <w:rPr>
          <w:rFonts w:ascii="Arial Narrow" w:hAnsi="Arial Narrow"/>
          <w:sz w:val="20"/>
          <w:szCs w:val="20"/>
        </w:rPr>
        <w:t xml:space="preserve">lub jego klientów </w:t>
      </w:r>
      <w:r w:rsidR="00CB22CA">
        <w:rPr>
          <w:rFonts w:ascii="Arial Narrow" w:hAnsi="Arial Narrow"/>
          <w:sz w:val="20"/>
          <w:szCs w:val="20"/>
        </w:rPr>
        <w:t>odpowiednich</w:t>
      </w:r>
      <w:r>
        <w:rPr>
          <w:rFonts w:ascii="Arial Narrow" w:hAnsi="Arial Narrow"/>
          <w:sz w:val="20"/>
          <w:szCs w:val="20"/>
        </w:rPr>
        <w:t xml:space="preserve"> </w:t>
      </w:r>
      <w:r w:rsidR="00CB22CA">
        <w:rPr>
          <w:rFonts w:ascii="Arial Narrow" w:hAnsi="Arial Narrow"/>
          <w:sz w:val="20"/>
          <w:szCs w:val="20"/>
        </w:rPr>
        <w:t xml:space="preserve">procedur, tj m.in. zachowanie ciągłości łańcucha chłodniczego czy </w:t>
      </w:r>
      <w:r>
        <w:rPr>
          <w:rFonts w:ascii="Arial Narrow" w:hAnsi="Arial Narrow"/>
          <w:sz w:val="20"/>
          <w:szCs w:val="20"/>
        </w:rPr>
        <w:t>wymaganych</w:t>
      </w:r>
      <w:r w:rsidR="00CB22CA">
        <w:rPr>
          <w:rFonts w:ascii="Arial Narrow" w:hAnsi="Arial Narrow"/>
          <w:sz w:val="20"/>
          <w:szCs w:val="20"/>
        </w:rPr>
        <w:t xml:space="preserve"> warunk</w:t>
      </w:r>
      <w:r w:rsidR="008269C6">
        <w:rPr>
          <w:rFonts w:ascii="Arial Narrow" w:hAnsi="Arial Narrow"/>
          <w:sz w:val="20"/>
          <w:szCs w:val="20"/>
        </w:rPr>
        <w:t>ów</w:t>
      </w:r>
      <w:r w:rsidR="00CB22CA">
        <w:rPr>
          <w:rFonts w:ascii="Arial Narrow" w:hAnsi="Arial Narrow"/>
          <w:sz w:val="20"/>
          <w:szCs w:val="20"/>
        </w:rPr>
        <w:t xml:space="preserve"> przechowywania Produkt</w:t>
      </w:r>
      <w:r w:rsidR="00374D96">
        <w:rPr>
          <w:rFonts w:ascii="Arial Narrow" w:hAnsi="Arial Narrow"/>
          <w:sz w:val="20"/>
          <w:szCs w:val="20"/>
        </w:rPr>
        <w:t>u</w:t>
      </w:r>
      <w:r w:rsidR="00CB22CA">
        <w:rPr>
          <w:rFonts w:ascii="Arial Narrow" w:hAnsi="Arial Narrow"/>
          <w:sz w:val="20"/>
          <w:szCs w:val="20"/>
        </w:rPr>
        <w:t>.</w:t>
      </w:r>
    </w:p>
    <w:p w14:paraId="531E4695" w14:textId="2E56DFB4" w:rsidR="00CB22CA" w:rsidRPr="00FB4ECE" w:rsidRDefault="00CB22CA" w:rsidP="008A383E">
      <w:pPr>
        <w:pStyle w:val="Akapitzlist"/>
        <w:numPr>
          <w:ilvl w:val="0"/>
          <w:numId w:val="49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GFB zobowiązuje się rozpatrzeć Reklamację w ciągu </w:t>
      </w:r>
      <w:r w:rsidR="007506F8">
        <w:rPr>
          <w:rFonts w:ascii="Arial Narrow" w:hAnsi="Arial Narrow"/>
          <w:sz w:val="20"/>
          <w:szCs w:val="20"/>
        </w:rPr>
        <w:t>21</w:t>
      </w:r>
      <w:r>
        <w:rPr>
          <w:rFonts w:ascii="Arial Narrow" w:hAnsi="Arial Narrow"/>
          <w:sz w:val="20"/>
          <w:szCs w:val="20"/>
        </w:rPr>
        <w:t xml:space="preserve"> dni roboczych od daty jej otrzymania</w:t>
      </w:r>
      <w:r w:rsidR="008A383E">
        <w:rPr>
          <w:rFonts w:ascii="Arial Narrow" w:hAnsi="Arial Narrow"/>
          <w:sz w:val="20"/>
          <w:szCs w:val="20"/>
        </w:rPr>
        <w:t>. B</w:t>
      </w:r>
      <w:r>
        <w:rPr>
          <w:rFonts w:ascii="Arial Narrow" w:hAnsi="Arial Narrow"/>
          <w:sz w:val="20"/>
          <w:szCs w:val="20"/>
        </w:rPr>
        <w:t>rak odpowiedzi w</w:t>
      </w:r>
      <w:r w:rsidR="007506F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ww</w:t>
      </w:r>
      <w:r w:rsidR="007506F8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terminie poczytuje się za uwzględnienie Reklamacji.</w:t>
      </w:r>
      <w:r w:rsidRPr="00344762">
        <w:rPr>
          <w:rStyle w:val="Numerstrony"/>
          <w:rFonts w:ascii="Arial Narrow" w:hAnsi="Arial Narrow"/>
          <w:sz w:val="20"/>
          <w:szCs w:val="20"/>
        </w:rPr>
        <w:t xml:space="preserve"> </w:t>
      </w:r>
    </w:p>
    <w:p w14:paraId="6A9D8C2A" w14:textId="2DC257A7" w:rsidR="007B13B7" w:rsidRDefault="004217BD" w:rsidP="008A383E">
      <w:pPr>
        <w:spacing w:before="20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 </w:t>
      </w:r>
      <w:r w:rsidR="00B612A0">
        <w:rPr>
          <w:b/>
          <w:bCs/>
          <w:sz w:val="20"/>
          <w:szCs w:val="20"/>
        </w:rPr>
        <w:t>8</w:t>
      </w:r>
    </w:p>
    <w:p w14:paraId="391727D6" w14:textId="1D943808" w:rsidR="007B13B7" w:rsidRDefault="004217BD" w:rsidP="005579D6">
      <w:pPr>
        <w:spacing w:after="12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Warunki płatności</w:t>
      </w:r>
    </w:p>
    <w:p w14:paraId="66B36F25" w14:textId="3F104D17" w:rsidR="008B1B05" w:rsidRPr="008A383E" w:rsidRDefault="008D4D40" w:rsidP="004217BD">
      <w:pPr>
        <w:pStyle w:val="Akapitzlist"/>
        <w:numPr>
          <w:ilvl w:val="0"/>
          <w:numId w:val="30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 tytułu wykonania Umowy, Zamawiający zapłaci GFB </w:t>
      </w:r>
      <w:r>
        <w:rPr>
          <w:rFonts w:ascii="Arial Narrow" w:hAnsi="Arial Narrow"/>
          <w:sz w:val="20"/>
          <w:szCs w:val="20"/>
          <w:lang w:val="fr-FR"/>
        </w:rPr>
        <w:t>kwotę w wysokości określonej w odpowiedniej fakturze VAT i na rachunek bankowy w niej wskazany w terminie 14 dni od dnia doręczenia w/w faktury</w:t>
      </w:r>
      <w:r w:rsidR="00DA5C29">
        <w:rPr>
          <w:rFonts w:ascii="Arial Narrow" w:hAnsi="Arial Narrow"/>
          <w:sz w:val="20"/>
          <w:szCs w:val="20"/>
          <w:lang w:val="fr-FR"/>
        </w:rPr>
        <w:t>, o ile Strony nie uzgodnią inaczej</w:t>
      </w:r>
      <w:r>
        <w:rPr>
          <w:rFonts w:ascii="Arial Narrow" w:hAnsi="Arial Narrow"/>
          <w:sz w:val="20"/>
          <w:szCs w:val="20"/>
          <w:lang w:val="fr-FR"/>
        </w:rPr>
        <w:t xml:space="preserve">. </w:t>
      </w:r>
    </w:p>
    <w:p w14:paraId="48600AE4" w14:textId="7329CB7A" w:rsidR="007B13B7" w:rsidRPr="008A383E" w:rsidRDefault="008D4D40" w:rsidP="004217BD">
      <w:pPr>
        <w:pStyle w:val="Akapitzlist"/>
        <w:numPr>
          <w:ilvl w:val="0"/>
          <w:numId w:val="30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fr-FR"/>
        </w:rPr>
        <w:t>Za dzień zapłaty uznaje się dzień uznania konta GFB.</w:t>
      </w:r>
    </w:p>
    <w:p w14:paraId="256FED99" w14:textId="5928AD91" w:rsidR="007506F8" w:rsidRDefault="007506F8" w:rsidP="004217BD">
      <w:pPr>
        <w:pStyle w:val="Akapitzlist"/>
        <w:numPr>
          <w:ilvl w:val="0"/>
          <w:numId w:val="30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Wszelkie dodatkowe opłaty związane z międzynarodowymi transferami pieniędzy (jeżeli dotyczy) obciążają Zamawiającego.  </w:t>
      </w:r>
    </w:p>
    <w:p w14:paraId="6FFDDCBB" w14:textId="2B03ECB7" w:rsidR="007B13B7" w:rsidRDefault="004217BD" w:rsidP="008A383E">
      <w:pPr>
        <w:spacing w:before="20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 </w:t>
      </w:r>
      <w:r w:rsidR="002D1484">
        <w:rPr>
          <w:b/>
          <w:bCs/>
          <w:sz w:val="20"/>
          <w:szCs w:val="20"/>
        </w:rPr>
        <w:t>9</w:t>
      </w:r>
    </w:p>
    <w:p w14:paraId="7909F847" w14:textId="77777777" w:rsidR="007B13B7" w:rsidRDefault="004217BD" w:rsidP="005579D6">
      <w:pPr>
        <w:spacing w:after="12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a-DK"/>
        </w:rPr>
        <w:t>Og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lne zasady odpowiedzialność Stron</w:t>
      </w:r>
    </w:p>
    <w:p w14:paraId="239B5D17" w14:textId="14F68F87" w:rsidR="007506F8" w:rsidRPr="008A383E" w:rsidRDefault="004217BD" w:rsidP="007506F8">
      <w:pPr>
        <w:pStyle w:val="Akapitzlist"/>
        <w:numPr>
          <w:ilvl w:val="0"/>
          <w:numId w:val="33"/>
        </w:numPr>
        <w:spacing w:after="120"/>
        <w:jc w:val="both"/>
        <w:rPr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 ile </w:t>
      </w:r>
      <w:r w:rsidR="007506F8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bezwzględnie obowiązujące przepisy prawa</w:t>
      </w:r>
      <w:r w:rsidR="007506F8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nie stanowią inaczej, odpowiedzialność </w:t>
      </w:r>
      <w:r w:rsidR="00922CD2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GFB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jest ograniczona do rzeczywistych strat </w:t>
      </w:r>
      <w:r>
        <w:rPr>
          <w:rFonts w:ascii="Arial Narrow" w:hAnsi="Arial Narrow"/>
          <w:i/>
          <w:iCs/>
          <w:sz w:val="20"/>
          <w:szCs w:val="2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(damnum emergens)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poniesionych przez </w:t>
      </w:r>
      <w:r w:rsidR="00922CD2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7506F8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Odpowiedzialność GFB wobec Zamawiającego </w:t>
      </w:r>
      <w:r w:rsidR="007506F8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nie może jednak przekraczać </w:t>
      </w:r>
      <w:r w:rsidR="007506F8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kwoty będącej równowartością zamówienia określonego w odpowiednim Formularzu</w:t>
      </w:r>
      <w:r w:rsidR="007506F8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0E86AFDC" w14:textId="51ECDAED" w:rsidR="007B13B7" w:rsidRDefault="004217BD" w:rsidP="004217BD">
      <w:pPr>
        <w:pStyle w:val="Akapitzlist"/>
        <w:numPr>
          <w:ilvl w:val="0"/>
          <w:numId w:val="33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Odpowiedzialność </w:t>
      </w:r>
      <w:r w:rsidR="00922CD2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Zamawiającego 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obejmuje wszelkie szkody poniesione przez </w:t>
      </w:r>
      <w:r w:rsidR="00922CD2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GFB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, zar</w:t>
      </w:r>
      <w:r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wno rzeczywiste straty </w:t>
      </w:r>
      <w:r>
        <w:rPr>
          <w:rFonts w:ascii="Arial Narrow" w:hAnsi="Arial Narrow"/>
          <w:i/>
          <w:iCs/>
          <w:sz w:val="20"/>
          <w:szCs w:val="2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(damnum emergens)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jak i utracone zyski </w:t>
      </w:r>
      <w:r>
        <w:rPr>
          <w:rFonts w:ascii="Arial Narrow" w:hAnsi="Arial Narrow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(lucrum cessans)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, zar</w:t>
      </w:r>
      <w:r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wno szkody bezpośrednie, jak i pośrednie, w tym wynikające z roszczeń podnoszonych przez Osoby trzecie. </w:t>
      </w:r>
    </w:p>
    <w:p w14:paraId="7E63C49A" w14:textId="64DAB92B" w:rsidR="007B13B7" w:rsidRDefault="004217BD" w:rsidP="008A383E">
      <w:pPr>
        <w:spacing w:before="20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§ 1</w:t>
      </w:r>
      <w:r w:rsidR="002D1484">
        <w:rPr>
          <w:b/>
          <w:bCs/>
          <w:sz w:val="20"/>
          <w:szCs w:val="20"/>
        </w:rPr>
        <w:t>0</w:t>
      </w:r>
    </w:p>
    <w:p w14:paraId="547A3E1B" w14:textId="77777777" w:rsidR="007B13B7" w:rsidRDefault="004217BD" w:rsidP="005579D6">
      <w:pPr>
        <w:spacing w:after="12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Siła wyższa</w:t>
      </w:r>
    </w:p>
    <w:p w14:paraId="70AD7CE1" w14:textId="43F583E7" w:rsidR="007B13B7" w:rsidRDefault="004217BD" w:rsidP="004217BD">
      <w:pPr>
        <w:pStyle w:val="Akapitzlist"/>
        <w:numPr>
          <w:ilvl w:val="0"/>
          <w:numId w:val="35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Żadna ze Stron nie odpowiada za niewykonanie lub nienależyte wykonanie swoich obowiązk</w:t>
      </w:r>
      <w:r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w wynikających z U</w:t>
      </w:r>
      <w:r w:rsidR="004D1953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="00893372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owy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będąc</w:t>
      </w:r>
      <w:r w:rsidR="004D1953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ych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bezpośrednim następstwem okoliczności o charakterze siły wyższej. </w:t>
      </w:r>
    </w:p>
    <w:p w14:paraId="4A9CB33B" w14:textId="6AF53161" w:rsidR="007B13B7" w:rsidRPr="008A383E" w:rsidRDefault="004217BD" w:rsidP="004217BD">
      <w:pPr>
        <w:pStyle w:val="Akapitzlist"/>
        <w:numPr>
          <w:ilvl w:val="0"/>
          <w:numId w:val="35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Siłę wyższą stanowią wszelkie nieprzewidywalne i niemożliwe do przezwyciężenia okoliczności losowe pozostające poza racjonalną kontrolą kt</w:t>
      </w:r>
      <w:r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rejkolwiek ze Stron, jak r</w:t>
      </w:r>
      <w:r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wnież każdej innej strony, kt</w:t>
      </w:r>
      <w:r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ra byłaby na jej miejscu, takie jak m.in. wojna, epidemie, zamieszki, klęski żywiołowe, działania rządowe (w tym zmiany prawa), strajki itp. uniemożliwiające wykonanie postanowień U</w:t>
      </w:r>
      <w:r w:rsidR="004D1953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="00893372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="004D1953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r w:rsidR="00893372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4A70580" w14:textId="4F9DC8B6" w:rsidR="007506F8" w:rsidRDefault="007506F8" w:rsidP="004217BD">
      <w:pPr>
        <w:pStyle w:val="Akapitzlist"/>
        <w:numPr>
          <w:ilvl w:val="0"/>
          <w:numId w:val="35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Strona powołująca się na wystąpienie Siły wyższej powinna niezwłocznie po powzięciu wiedzy o tym, jednak nie później niż w terminie 7 dni, poinformować o drugą Stronę o wystąpieniu Siły wyzśzej, uprawdopodobniając ww. okoliczności pod rygorem utraty prawa powoływania się na nie.  </w:t>
      </w:r>
    </w:p>
    <w:p w14:paraId="4C8483E7" w14:textId="28F532E6" w:rsidR="007B13B7" w:rsidRDefault="004217BD" w:rsidP="008A383E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 </w:t>
      </w:r>
      <w:r w:rsidR="002D1484">
        <w:rPr>
          <w:b/>
          <w:bCs/>
          <w:sz w:val="20"/>
          <w:szCs w:val="20"/>
        </w:rPr>
        <w:t>11</w:t>
      </w:r>
    </w:p>
    <w:p w14:paraId="12C516DA" w14:textId="77777777" w:rsidR="007B13B7" w:rsidRDefault="004217BD" w:rsidP="005579D6">
      <w:pPr>
        <w:spacing w:after="12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Poufność</w:t>
      </w:r>
    </w:p>
    <w:p w14:paraId="2E0A6C2F" w14:textId="5CC2150F" w:rsidR="007B13B7" w:rsidRDefault="004217BD" w:rsidP="004217BD">
      <w:pPr>
        <w:pStyle w:val="Akapitzlist"/>
        <w:numPr>
          <w:ilvl w:val="0"/>
          <w:numId w:val="38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Strony uznają za poufne wszelkie informacje niepubliczne, w szczeg</w:t>
      </w:r>
      <w:r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lności techniczne, technologiczne, handlowe, organizacyjne i inne, mające dla nich znaczenie, w tym m.in. dotyczące profilu, metod i organizacji pracy, stosowanych technologii i narzędzi oraz kontrahent</w:t>
      </w:r>
      <w:r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Strony, przekazywane ustnie, pisemnie lub zaobserwowane jako udzielone w związku z realizacją </w:t>
      </w:r>
      <w:r w:rsidR="004D1953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="00893372"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owy</w:t>
      </w:r>
      <w:r w:rsidR="00893372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0E50962" w14:textId="4285C7AF" w:rsidR="007B13B7" w:rsidRDefault="00893372" w:rsidP="004217BD">
      <w:pPr>
        <w:pStyle w:val="Akapitzlist"/>
        <w:numPr>
          <w:ilvl w:val="0"/>
          <w:numId w:val="38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Informacje</w:t>
      </w:r>
      <w:r w:rsidR="004217BD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poufne nie będą przekazywane przez Strony nikomu poza Pracownikami, przedstawicielami lub pełnomocnikami Stron, kt</w:t>
      </w:r>
      <w:r w:rsidR="004217BD"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4217BD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rym znajomość tych informacji jest niezbędna do realizacji celu </w:t>
      </w:r>
      <w:r w:rsidR="004D1953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="004217BD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owy</w:t>
      </w:r>
      <w:r w:rsidR="004217BD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. Strony przyjmują na siebie obowiązek poinformowania w</w:t>
      </w:r>
      <w:r w:rsidR="00BB7BC1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/w</w:t>
      </w:r>
      <w:r w:rsidR="004217BD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os</w:t>
      </w:r>
      <w:r w:rsidR="004217BD"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4217BD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b o związanych z poufnością obowiązkach wynikających z OWU, tj. w szczeg</w:t>
      </w:r>
      <w:r w:rsidR="004217BD"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4217BD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lności o obowiązku zachowania w tajemnicy przekazywanych informacji, jak r</w:t>
      </w:r>
      <w:r w:rsidR="004217BD"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4217BD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wnież zobowiązanie tych os</w:t>
      </w:r>
      <w:r w:rsidR="004217BD"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4217BD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b do zachowania w tajemnicy informacji poufnych w zakresie określonym w niniejszych OWU.</w:t>
      </w:r>
    </w:p>
    <w:p w14:paraId="4DA5EB4A" w14:textId="638FA308" w:rsidR="007B13B7" w:rsidRDefault="004217BD" w:rsidP="004217BD">
      <w:pPr>
        <w:pStyle w:val="Akapitzlist"/>
        <w:numPr>
          <w:ilvl w:val="0"/>
          <w:numId w:val="38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Żadna informacja poufna nie może być kopiowana ani powielana przez żadną ze Stron w jakikolwiek spos</w:t>
      </w:r>
      <w:r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b bez wyraźnej pisemnej zgody drugiej Strony, chyba że takie kopiowanie jest niezbędne w celu dostarczenia informacji Pracownikom Strony lub innym Osobom trzecim, dopuszczonym do dostępu do informacji na podstawie postanowień niniejszego paragrafu.</w:t>
      </w:r>
    </w:p>
    <w:p w14:paraId="714044EE" w14:textId="5395AD54" w:rsidR="007B13B7" w:rsidRDefault="004217BD" w:rsidP="004217BD">
      <w:pPr>
        <w:pStyle w:val="Akapitzlist"/>
        <w:numPr>
          <w:ilvl w:val="0"/>
          <w:numId w:val="38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Ograniczenia i obowiązki wynikające z postanowień niniejszego paragrafu nie dotyczą informacji, kt</w:t>
      </w:r>
      <w:r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 Narrow" w:hAnsi="Arial Narrow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re: </w:t>
      </w:r>
    </w:p>
    <w:p w14:paraId="49A15080" w14:textId="77777777" w:rsidR="007B13B7" w:rsidRDefault="004217BD" w:rsidP="004217BD">
      <w:pPr>
        <w:pStyle w:val="Akapitzlist"/>
        <w:numPr>
          <w:ilvl w:val="0"/>
          <w:numId w:val="40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były znane Stronie przyjmującej zanim zostały jej przekazane, </w:t>
      </w:r>
    </w:p>
    <w:p w14:paraId="4C9A2A06" w14:textId="77777777" w:rsidR="007B13B7" w:rsidRDefault="004217BD" w:rsidP="004217BD">
      <w:pPr>
        <w:pStyle w:val="Akapitzlist"/>
        <w:numPr>
          <w:ilvl w:val="0"/>
          <w:numId w:val="40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były publicznie dostępne zanim zostały przekazane,  </w:t>
      </w:r>
    </w:p>
    <w:p w14:paraId="514AF4C1" w14:textId="77777777" w:rsidR="007B13B7" w:rsidRDefault="004217BD" w:rsidP="004217BD">
      <w:pPr>
        <w:pStyle w:val="Akapitzlist"/>
        <w:numPr>
          <w:ilvl w:val="0"/>
          <w:numId w:val="40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stały się publiczne dostępne przed ich przekazaniem w inny spos</w:t>
      </w:r>
      <w:r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 niż przez naruszenie niniejszych OWU przez Stronę przyjmującą, </w:t>
      </w:r>
    </w:p>
    <w:p w14:paraId="439C8261" w14:textId="77777777" w:rsidR="007B13B7" w:rsidRDefault="004217BD" w:rsidP="004217BD">
      <w:pPr>
        <w:pStyle w:val="Akapitzlist"/>
        <w:numPr>
          <w:ilvl w:val="0"/>
          <w:numId w:val="40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istnieją jasne i przekonujące dowody, że zostały one opracowane niezależnie przez Stronę przyjmującą, </w:t>
      </w:r>
    </w:p>
    <w:p w14:paraId="66429D26" w14:textId="77777777" w:rsidR="007B13B7" w:rsidRDefault="004217BD" w:rsidP="004217BD">
      <w:pPr>
        <w:pStyle w:val="Akapitzlist"/>
        <w:numPr>
          <w:ilvl w:val="0"/>
          <w:numId w:val="40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muszą zostać ujawnione ze względu na powszechnie obowiązujące przepisy prawa lub uzasadnione żądanie właściwych instytucji administracji publicznej, sąd</w:t>
      </w:r>
      <w:r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221823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w itp.</w:t>
      </w:r>
    </w:p>
    <w:p w14:paraId="2493B9CF" w14:textId="31C4B655" w:rsidR="007B13B7" w:rsidRDefault="004217BD" w:rsidP="004217BD">
      <w:pPr>
        <w:pStyle w:val="Akapitzlist"/>
        <w:numPr>
          <w:ilvl w:val="0"/>
          <w:numId w:val="41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przypadku sporu co do okoliczności wymienionych </w:t>
      </w:r>
      <w:r w:rsidR="00BB7BC1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ciężar dowodu spoczywa na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Stron</w:t>
      </w:r>
      <w:r w:rsidR="00BB7BC1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ie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ra otrzymała informację.</w:t>
      </w:r>
    </w:p>
    <w:p w14:paraId="524C0F78" w14:textId="77777777" w:rsidR="007B13B7" w:rsidRDefault="004217BD" w:rsidP="004217BD">
      <w:pPr>
        <w:pStyle w:val="Akapitzlist"/>
        <w:numPr>
          <w:ilvl w:val="0"/>
          <w:numId w:val="38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Powyższe postanowienia nie naruszają powszechnie obowiązujących przepis</w:t>
      </w:r>
      <w:r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w w zakresie ochrony informacji poufnych lub ochrony tajemnicy przedsiębiorstwa, a ich wykonanie nie może ograniczać obowiązk</w:t>
      </w:r>
      <w:r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w wynikających z przepis</w:t>
      </w:r>
      <w:r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w wymienionych powyżej.</w:t>
      </w:r>
    </w:p>
    <w:p w14:paraId="7D0A6F64" w14:textId="4EFF2E51" w:rsidR="007B13B7" w:rsidRPr="005579D6" w:rsidRDefault="004217BD" w:rsidP="004217BD">
      <w:pPr>
        <w:pStyle w:val="Akapitzlist"/>
        <w:numPr>
          <w:ilvl w:val="0"/>
          <w:numId w:val="38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Zobowiązanie do zachowania poufności obowiązuje przez okres trwania Umowy i w czasie 10 lat od dnia jej rozwiązania.</w:t>
      </w:r>
    </w:p>
    <w:p w14:paraId="53ED041E" w14:textId="1DC0D8C8" w:rsidR="007B13B7" w:rsidRDefault="004217BD" w:rsidP="008A383E">
      <w:pPr>
        <w:spacing w:before="20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</w:t>
      </w:r>
      <w:r w:rsidR="00DA5C29">
        <w:rPr>
          <w:b/>
          <w:bCs/>
          <w:sz w:val="20"/>
          <w:szCs w:val="20"/>
        </w:rPr>
        <w:t xml:space="preserve"> </w:t>
      </w:r>
      <w:r w:rsidR="002D1484">
        <w:rPr>
          <w:b/>
          <w:bCs/>
          <w:sz w:val="20"/>
          <w:szCs w:val="20"/>
        </w:rPr>
        <w:t>12</w:t>
      </w:r>
    </w:p>
    <w:p w14:paraId="46C3E46A" w14:textId="77777777" w:rsidR="007B13B7" w:rsidRDefault="004217BD" w:rsidP="005579D6">
      <w:pPr>
        <w:spacing w:after="12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osobowe</w:t>
      </w:r>
    </w:p>
    <w:p w14:paraId="641EA2ED" w14:textId="3CD2193F" w:rsidR="007B13B7" w:rsidRDefault="004217BD" w:rsidP="004217BD">
      <w:pPr>
        <w:numPr>
          <w:ilvl w:val="0"/>
          <w:numId w:val="44"/>
        </w:num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Każda ze Stron będzie przetwarzać dane osobowe </w:t>
      </w:r>
      <w:r w:rsidR="00563A29">
        <w:rPr>
          <w:sz w:val="20"/>
          <w:szCs w:val="20"/>
        </w:rPr>
        <w:t>udostępnione przez drugą Stronę</w:t>
      </w:r>
      <w:r w:rsidR="00A6201A">
        <w:rPr>
          <w:sz w:val="20"/>
          <w:szCs w:val="20"/>
        </w:rPr>
        <w:t xml:space="preserve"> tj. m.in. </w:t>
      </w:r>
      <w:r>
        <w:rPr>
          <w:sz w:val="20"/>
          <w:szCs w:val="20"/>
        </w:rPr>
        <w:t>dotyczą</w:t>
      </w:r>
      <w:r>
        <w:rPr>
          <w:sz w:val="20"/>
          <w:szCs w:val="20"/>
          <w:lang w:val="fr-FR"/>
        </w:rPr>
        <w:t>ce partner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handlowych, pracownik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przedstawicieli i pełnomocnik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drugiej Strony przekazane w ramach stosunk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  <w:lang w:val="de-DE"/>
        </w:rPr>
        <w:t>w Stron zwi</w:t>
      </w:r>
      <w:r>
        <w:rPr>
          <w:sz w:val="20"/>
          <w:szCs w:val="20"/>
        </w:rPr>
        <w:t xml:space="preserve">ązanych z </w:t>
      </w:r>
      <w:r w:rsidR="009E4950">
        <w:rPr>
          <w:sz w:val="20"/>
          <w:szCs w:val="20"/>
        </w:rPr>
        <w:t>wykonywaniem Um</w:t>
      </w:r>
      <w:r w:rsidR="003072E0">
        <w:rPr>
          <w:sz w:val="20"/>
          <w:szCs w:val="20"/>
        </w:rPr>
        <w:t>owy</w:t>
      </w:r>
      <w:r w:rsidR="009E4950">
        <w:rPr>
          <w:sz w:val="20"/>
          <w:szCs w:val="20"/>
        </w:rPr>
        <w:t xml:space="preserve"> objęt</w:t>
      </w:r>
      <w:r w:rsidR="003072E0">
        <w:rPr>
          <w:sz w:val="20"/>
          <w:szCs w:val="20"/>
        </w:rPr>
        <w:t>ej</w:t>
      </w:r>
      <w:r w:rsidR="009E4950">
        <w:rPr>
          <w:sz w:val="20"/>
          <w:szCs w:val="20"/>
        </w:rPr>
        <w:t xml:space="preserve"> niniejszy</w:t>
      </w:r>
      <w:r w:rsidR="003072E0">
        <w:rPr>
          <w:sz w:val="20"/>
          <w:szCs w:val="20"/>
        </w:rPr>
        <w:t>mi</w:t>
      </w:r>
      <w:r w:rsidR="009E4950">
        <w:rPr>
          <w:sz w:val="20"/>
          <w:szCs w:val="20"/>
        </w:rPr>
        <w:t xml:space="preserve"> OWU</w:t>
      </w:r>
      <w:r w:rsidR="00A6201A">
        <w:rPr>
          <w:sz w:val="20"/>
          <w:szCs w:val="20"/>
        </w:rPr>
        <w:t xml:space="preserve"> zgodnie z obowiązującymi przepisami, w szczeg</w:t>
      </w:r>
      <w:r w:rsidR="00A6201A">
        <w:rPr>
          <w:sz w:val="20"/>
          <w:szCs w:val="20"/>
          <w:lang w:val="es-ES_tradnl"/>
        </w:rPr>
        <w:t>ó</w:t>
      </w:r>
      <w:r w:rsidR="00A6201A">
        <w:rPr>
          <w:sz w:val="20"/>
          <w:szCs w:val="20"/>
        </w:rPr>
        <w:t>lności z og</w:t>
      </w:r>
      <w:r w:rsidR="00A6201A">
        <w:rPr>
          <w:sz w:val="20"/>
          <w:szCs w:val="20"/>
          <w:lang w:val="es-ES_tradnl"/>
        </w:rPr>
        <w:t>ó</w:t>
      </w:r>
      <w:r w:rsidR="00A6201A">
        <w:rPr>
          <w:sz w:val="20"/>
          <w:szCs w:val="20"/>
        </w:rPr>
        <w:t>lnym rozporządzeniem o ochronie danych osobowych (RODO).</w:t>
      </w:r>
      <w:bookmarkStart w:id="0" w:name="_GoBack"/>
      <w:bookmarkEnd w:id="0"/>
      <w:commentRangeStart w:id="1"/>
      <w:commentRangeEnd w:id="1"/>
    </w:p>
    <w:p w14:paraId="46032CA3" w14:textId="6ADAED22" w:rsidR="007B13B7" w:rsidRDefault="00A6201A" w:rsidP="004217BD">
      <w:pPr>
        <w:numPr>
          <w:ilvl w:val="0"/>
          <w:numId w:val="44"/>
        </w:num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GFB</w:t>
      </w:r>
      <w:r w:rsidR="004217BD">
        <w:rPr>
          <w:sz w:val="20"/>
          <w:szCs w:val="20"/>
        </w:rPr>
        <w:t xml:space="preserve"> przeka</w:t>
      </w:r>
      <w:r>
        <w:rPr>
          <w:sz w:val="20"/>
          <w:szCs w:val="20"/>
        </w:rPr>
        <w:t>że</w:t>
      </w:r>
      <w:r w:rsidR="004217BD">
        <w:rPr>
          <w:sz w:val="20"/>
          <w:szCs w:val="20"/>
        </w:rPr>
        <w:t xml:space="preserve"> </w:t>
      </w:r>
      <w:r>
        <w:rPr>
          <w:sz w:val="20"/>
          <w:szCs w:val="20"/>
        </w:rPr>
        <w:t>Zamawiającemu</w:t>
      </w:r>
      <w:r w:rsidR="004217BD">
        <w:rPr>
          <w:sz w:val="20"/>
          <w:szCs w:val="20"/>
        </w:rPr>
        <w:t xml:space="preserve"> klauzulę informacyjną, stanowiącą informacje wymagane zgodnie z art. 13 i 14 GDPR, dostępną pod adresem: </w:t>
      </w:r>
      <w:r w:rsidRPr="008A383E">
        <w:rPr>
          <w:sz w:val="20"/>
          <w:szCs w:val="20"/>
        </w:rPr>
        <w:t>https://gfbdairy.eu</w:t>
      </w:r>
      <w:r w:rsidR="004217BD" w:rsidRPr="00A6201A">
        <w:rPr>
          <w:sz w:val="20"/>
          <w:szCs w:val="20"/>
        </w:rPr>
        <w:t>/</w:t>
      </w:r>
      <w:r w:rsidR="004217BD">
        <w:rPr>
          <w:sz w:val="20"/>
          <w:szCs w:val="20"/>
        </w:rPr>
        <w:t xml:space="preserve"> stanowiąc</w:t>
      </w:r>
      <w:r>
        <w:rPr>
          <w:sz w:val="20"/>
          <w:szCs w:val="20"/>
        </w:rPr>
        <w:t>ą</w:t>
      </w:r>
      <w:r w:rsidR="004217BD">
        <w:rPr>
          <w:sz w:val="20"/>
          <w:szCs w:val="20"/>
        </w:rPr>
        <w:t xml:space="preserve"> Załącznik</w:t>
      </w:r>
      <w:r w:rsidR="009E4950">
        <w:rPr>
          <w:sz w:val="20"/>
          <w:szCs w:val="20"/>
        </w:rPr>
        <w:t xml:space="preserve"> </w:t>
      </w:r>
      <w:r w:rsidR="004217BD">
        <w:rPr>
          <w:sz w:val="20"/>
          <w:szCs w:val="20"/>
        </w:rPr>
        <w:t xml:space="preserve">do </w:t>
      </w:r>
      <w:r w:rsidR="003072E0">
        <w:rPr>
          <w:sz w:val="20"/>
          <w:szCs w:val="20"/>
        </w:rPr>
        <w:t>niniejszego OWU</w:t>
      </w:r>
      <w:r w:rsidR="004217BD">
        <w:rPr>
          <w:sz w:val="20"/>
          <w:szCs w:val="20"/>
        </w:rPr>
        <w:t>, w celu przekazania tych klauzul wszystkim podmiotom danych, kt</w:t>
      </w:r>
      <w:r w:rsidR="004217BD">
        <w:rPr>
          <w:sz w:val="20"/>
          <w:szCs w:val="20"/>
          <w:lang w:val="es-ES_tradnl"/>
        </w:rPr>
        <w:t>ó</w:t>
      </w:r>
      <w:r w:rsidR="004217BD">
        <w:rPr>
          <w:sz w:val="20"/>
          <w:szCs w:val="20"/>
        </w:rPr>
        <w:t xml:space="preserve">rych dane osobowe mają być przekazywane pomiędzy Stronami. </w:t>
      </w:r>
      <w:r>
        <w:rPr>
          <w:sz w:val="20"/>
          <w:szCs w:val="20"/>
        </w:rPr>
        <w:t>Zamawiający</w:t>
      </w:r>
      <w:r w:rsidR="004217BD">
        <w:rPr>
          <w:sz w:val="20"/>
          <w:szCs w:val="20"/>
        </w:rPr>
        <w:t xml:space="preserve"> zobowiązuje się wobec </w:t>
      </w:r>
      <w:r>
        <w:rPr>
          <w:sz w:val="20"/>
          <w:szCs w:val="20"/>
        </w:rPr>
        <w:t>GFB</w:t>
      </w:r>
      <w:r w:rsidR="004217BD">
        <w:rPr>
          <w:sz w:val="20"/>
          <w:szCs w:val="20"/>
        </w:rPr>
        <w:t xml:space="preserve"> do przekazania tych klauzul osobom, kt</w:t>
      </w:r>
      <w:r w:rsidR="004217BD">
        <w:rPr>
          <w:sz w:val="20"/>
          <w:szCs w:val="20"/>
          <w:lang w:val="es-ES_tradnl"/>
        </w:rPr>
        <w:t>ó</w:t>
      </w:r>
      <w:r w:rsidR="004217BD">
        <w:rPr>
          <w:sz w:val="20"/>
          <w:szCs w:val="20"/>
        </w:rPr>
        <w:t xml:space="preserve">rych dane dotyczą. </w:t>
      </w:r>
    </w:p>
    <w:p w14:paraId="777564C9" w14:textId="0B1B4623" w:rsidR="007B13B7" w:rsidRDefault="004217BD" w:rsidP="005579D6">
      <w:pPr>
        <w:spacing w:before="200" w:after="120" w:line="276" w:lineRule="auto"/>
        <w:jc w:val="center"/>
        <w:rPr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§ </w:t>
      </w:r>
      <w:r w:rsidR="002D1484">
        <w:rPr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13</w:t>
      </w:r>
      <w:r>
        <w:rPr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  <w:t xml:space="preserve">Postanowienia końcowe: </w:t>
      </w:r>
      <w:r w:rsidR="00DA5C29">
        <w:rPr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forma</w:t>
      </w:r>
      <w:r w:rsidR="007506F8">
        <w:rPr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prawo właściwe i jurysdykcja</w:t>
      </w:r>
    </w:p>
    <w:p w14:paraId="2F410D9D" w14:textId="25E615C7" w:rsidR="007506F8" w:rsidRPr="008A383E" w:rsidRDefault="007506F8" w:rsidP="004217BD">
      <w:pPr>
        <w:pStyle w:val="Akapitzlist"/>
        <w:numPr>
          <w:ilvl w:val="1"/>
          <w:numId w:val="48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Wszelkie zmiany Umów zawieranych przez GFB i objętych niniejszymi OWU wymagają pod rygorem nieważności zachowania formy pisemnej lub dokumentowej (tekstowej), z uwzględnieniem ograniczeń wskazanych w § 5 ust. 7 (powyżej). </w:t>
      </w:r>
    </w:p>
    <w:p w14:paraId="6DA85878" w14:textId="305E5DCB" w:rsidR="007B13B7" w:rsidRDefault="005579D6" w:rsidP="004217BD">
      <w:pPr>
        <w:pStyle w:val="Akapitzlist"/>
        <w:numPr>
          <w:ilvl w:val="1"/>
          <w:numId w:val="48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Wszystkie Umowy</w:t>
      </w:r>
      <w:r w:rsidR="00574171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zawierane przez GFB i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objęte niniejszym</w:t>
      </w:r>
      <w:r w:rsidR="00463C24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OWU</w:t>
      </w:r>
      <w:r w:rsidR="004217BD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podlega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ją</w:t>
      </w:r>
      <w:r w:rsidR="004217BD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prawu polskiemu. W sprawach nieuregulowanych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217BD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stosuje się właściwe powszechnie obowiązujące przepisy prawa</w:t>
      </w:r>
      <w:r w:rsidR="00463C24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polskiego</w:t>
      </w:r>
      <w:r w:rsidR="004217BD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, w szczeg</w:t>
      </w:r>
      <w:r w:rsidR="004217BD"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4217BD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lności ustawy z dnia 23 kwietnia 1964 r. – Kodeks cywilny (Dz. U. z 2020 r. poz. 1740 ze zm.).</w:t>
      </w:r>
    </w:p>
    <w:p w14:paraId="6E56F1B2" w14:textId="5D55E9C1" w:rsidR="007B13B7" w:rsidRDefault="004217BD" w:rsidP="004217BD">
      <w:pPr>
        <w:pStyle w:val="Akapitzlist"/>
        <w:numPr>
          <w:ilvl w:val="1"/>
          <w:numId w:val="48"/>
        </w:num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Wszelkie spory dotyczące </w:t>
      </w:r>
      <w:r w:rsidR="00574171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zawarcia, obowiązywania lub interpretacji Umów, jak również 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niewykonania</w:t>
      </w:r>
      <w:r w:rsidR="00574171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lub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nienależytego wykonania</w:t>
      </w:r>
      <w:r w:rsidR="00574171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zobowiązań wynikających z 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="00463C24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mów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Fonts w:ascii="Arial Narrow" w:hAnsi="Arial Narrow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 nie zostały rozwiązane przez Strony polubownie, Strony poddają rozstrzygnięciu </w:t>
      </w:r>
      <w:r w:rsidR="005579D6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sąd</w:t>
      </w:r>
      <w:r w:rsidR="00574171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="005579D6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powszechn</w:t>
      </w:r>
      <w:r w:rsidR="00574171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ego</w:t>
      </w:r>
      <w:r w:rsidR="005579D6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właściw</w:t>
      </w:r>
      <w:r w:rsidR="00574171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ego</w:t>
      </w:r>
      <w:r w:rsidR="005579D6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miejscowo ze względu na siedzibę GFB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Językiem postępowania </w:t>
      </w:r>
      <w:r w:rsidR="00574171"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jest </w:t>
      </w:r>
      <w:r>
        <w:rPr>
          <w:rFonts w:ascii="Arial Narrow" w:hAnsi="Arial Narrow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język polski.</w:t>
      </w:r>
    </w:p>
    <w:p w14:paraId="18832E7B" w14:textId="77777777" w:rsidR="007B13B7" w:rsidRDefault="007B13B7" w:rsidP="005579D6">
      <w:pPr>
        <w:spacing w:after="120" w:line="276" w:lineRule="auto"/>
        <w:jc w:val="both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B9ADF0D" w14:textId="77777777" w:rsidR="007B13B7" w:rsidRDefault="007B13B7" w:rsidP="005579D6">
      <w:pPr>
        <w:spacing w:after="120" w:line="276" w:lineRule="auto"/>
        <w:jc w:val="both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F144CD" w14:textId="77777777" w:rsidR="007B13B7" w:rsidRDefault="007B13B7" w:rsidP="005579D6">
      <w:pPr>
        <w:spacing w:after="120" w:line="276" w:lineRule="auto"/>
        <w:jc w:val="both"/>
      </w:pPr>
    </w:p>
    <w:sectPr w:rsidR="007B13B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5" w:right="366" w:bottom="613" w:left="467" w:header="55" w:footer="708" w:gutter="0"/>
      <w:cols w:num="2" w:space="24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26CB7" w16cex:dateUtc="2022-08-01T13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2B3CF" w14:textId="77777777" w:rsidR="00725A76" w:rsidRDefault="00725A76">
      <w:r>
        <w:separator/>
      </w:r>
    </w:p>
  </w:endnote>
  <w:endnote w:type="continuationSeparator" w:id="0">
    <w:p w14:paraId="3D0AF508" w14:textId="77777777" w:rsidR="00725A76" w:rsidRDefault="0072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4E80" w14:textId="65134157" w:rsidR="007B13B7" w:rsidRDefault="004217BD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2182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8343" w14:textId="77777777" w:rsidR="007B13B7" w:rsidRDefault="007B13B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BD28E" w14:textId="77777777" w:rsidR="00725A76" w:rsidRDefault="00725A76">
      <w:r>
        <w:separator/>
      </w:r>
    </w:p>
  </w:footnote>
  <w:footnote w:type="continuationSeparator" w:id="0">
    <w:p w14:paraId="1B7C8BF6" w14:textId="77777777" w:rsidR="00725A76" w:rsidRDefault="0072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22EB0" w14:textId="77777777" w:rsidR="007B13B7" w:rsidRDefault="007B13B7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25D95" w14:textId="77777777" w:rsidR="007B13B7" w:rsidRDefault="007B13B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719"/>
    <w:multiLevelType w:val="multilevel"/>
    <w:tmpl w:val="B1CED75C"/>
    <w:styleLink w:val="Zaimportowanystyl18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927" w:hanging="64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927" w:hanging="64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287" w:hanging="100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287" w:hanging="100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647" w:hanging="136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647" w:hanging="136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2007" w:hanging="172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C062DE"/>
    <w:multiLevelType w:val="multilevel"/>
    <w:tmpl w:val="E6CEF228"/>
    <w:numStyleLink w:val="Zaimportowanystyl22"/>
  </w:abstractNum>
  <w:abstractNum w:abstractNumId="2" w15:restartNumberingAfterBreak="0">
    <w:nsid w:val="0B7F2E4F"/>
    <w:multiLevelType w:val="hybridMultilevel"/>
    <w:tmpl w:val="ECBEED9E"/>
    <w:numStyleLink w:val="Zaimportowanystyl26"/>
  </w:abstractNum>
  <w:abstractNum w:abstractNumId="3" w15:restartNumberingAfterBreak="0">
    <w:nsid w:val="0C4444AB"/>
    <w:multiLevelType w:val="multilevel"/>
    <w:tmpl w:val="4EBCE012"/>
    <w:styleLink w:val="Zaimportowanystyl10"/>
    <w:lvl w:ilvl="0">
      <w:start w:val="1"/>
      <w:numFmt w:val="decimal"/>
      <w:lvlText w:val="%1."/>
      <w:lvlJc w:val="left"/>
      <w:pPr>
        <w:ind w:left="4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800CD9"/>
    <w:multiLevelType w:val="hybridMultilevel"/>
    <w:tmpl w:val="1AD244E0"/>
    <w:styleLink w:val="Zaimportowanystyl2"/>
    <w:lvl w:ilvl="0" w:tplc="B518DFDE">
      <w:start w:val="1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6A5160">
      <w:start w:val="1"/>
      <w:numFmt w:val="lowerLetter"/>
      <w:lvlText w:val="%2.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76850C">
      <w:start w:val="1"/>
      <w:numFmt w:val="lowerRoman"/>
      <w:lvlText w:val="%3."/>
      <w:lvlJc w:val="left"/>
      <w:pPr>
        <w:ind w:left="1724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0A0FCC">
      <w:start w:val="1"/>
      <w:numFmt w:val="decimal"/>
      <w:lvlText w:val="%4.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028B0E">
      <w:start w:val="1"/>
      <w:numFmt w:val="lowerLetter"/>
      <w:lvlText w:val="%5.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427A8A">
      <w:start w:val="1"/>
      <w:numFmt w:val="lowerRoman"/>
      <w:lvlText w:val="%6."/>
      <w:lvlJc w:val="left"/>
      <w:pPr>
        <w:ind w:left="3884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121CFA">
      <w:start w:val="1"/>
      <w:numFmt w:val="decimal"/>
      <w:lvlText w:val="%7.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D63478">
      <w:start w:val="1"/>
      <w:numFmt w:val="lowerLetter"/>
      <w:lvlText w:val="%8.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62E602">
      <w:start w:val="1"/>
      <w:numFmt w:val="lowerRoman"/>
      <w:lvlText w:val="%9."/>
      <w:lvlJc w:val="left"/>
      <w:pPr>
        <w:ind w:left="6044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505A88"/>
    <w:multiLevelType w:val="hybridMultilevel"/>
    <w:tmpl w:val="A6DAA786"/>
    <w:styleLink w:val="Zaimportowanystyl4"/>
    <w:lvl w:ilvl="0" w:tplc="3FB44122">
      <w:start w:val="1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E2DEA">
      <w:start w:val="1"/>
      <w:numFmt w:val="lowerLetter"/>
      <w:lvlText w:val="%2.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B84E62">
      <w:start w:val="1"/>
      <w:numFmt w:val="lowerRoman"/>
      <w:lvlText w:val="%3."/>
      <w:lvlJc w:val="left"/>
      <w:pPr>
        <w:ind w:left="1724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6EB07A">
      <w:start w:val="1"/>
      <w:numFmt w:val="decimal"/>
      <w:lvlText w:val="%4.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94E034">
      <w:start w:val="1"/>
      <w:numFmt w:val="lowerLetter"/>
      <w:lvlText w:val="%5.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F8A5EA">
      <w:start w:val="1"/>
      <w:numFmt w:val="lowerRoman"/>
      <w:lvlText w:val="%6."/>
      <w:lvlJc w:val="left"/>
      <w:pPr>
        <w:ind w:left="3884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8818C">
      <w:start w:val="1"/>
      <w:numFmt w:val="decimal"/>
      <w:lvlText w:val="%7.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18750E">
      <w:start w:val="1"/>
      <w:numFmt w:val="lowerLetter"/>
      <w:lvlText w:val="%8.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5A55BC">
      <w:start w:val="1"/>
      <w:numFmt w:val="lowerRoman"/>
      <w:lvlText w:val="%9."/>
      <w:lvlJc w:val="left"/>
      <w:pPr>
        <w:ind w:left="6044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8C113D"/>
    <w:multiLevelType w:val="hybridMultilevel"/>
    <w:tmpl w:val="ECBEED9E"/>
    <w:styleLink w:val="Zaimportowanystyl26"/>
    <w:lvl w:ilvl="0" w:tplc="51EC3BA2">
      <w:start w:val="1"/>
      <w:numFmt w:val="decimal"/>
      <w:lvlText w:val="%1)"/>
      <w:lvlJc w:val="left"/>
      <w:pPr>
        <w:ind w:left="723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142700">
      <w:start w:val="1"/>
      <w:numFmt w:val="lowerLetter"/>
      <w:lvlText w:val="%2."/>
      <w:lvlJc w:val="left"/>
      <w:pPr>
        <w:ind w:left="1443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320972">
      <w:start w:val="1"/>
      <w:numFmt w:val="lowerRoman"/>
      <w:lvlText w:val="%3."/>
      <w:lvlJc w:val="left"/>
      <w:pPr>
        <w:ind w:left="2163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E813D6">
      <w:start w:val="1"/>
      <w:numFmt w:val="decimal"/>
      <w:lvlText w:val="%4."/>
      <w:lvlJc w:val="left"/>
      <w:pPr>
        <w:ind w:left="2883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D49B26">
      <w:start w:val="1"/>
      <w:numFmt w:val="lowerLetter"/>
      <w:lvlText w:val="%5."/>
      <w:lvlJc w:val="left"/>
      <w:pPr>
        <w:ind w:left="3603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122EF8">
      <w:start w:val="1"/>
      <w:numFmt w:val="lowerRoman"/>
      <w:lvlText w:val="%6."/>
      <w:lvlJc w:val="left"/>
      <w:pPr>
        <w:ind w:left="4323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84D3AA">
      <w:start w:val="1"/>
      <w:numFmt w:val="decimal"/>
      <w:lvlText w:val="%7."/>
      <w:lvlJc w:val="left"/>
      <w:pPr>
        <w:ind w:left="5043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26C9DA">
      <w:start w:val="1"/>
      <w:numFmt w:val="lowerLetter"/>
      <w:lvlText w:val="%8."/>
      <w:lvlJc w:val="left"/>
      <w:pPr>
        <w:ind w:left="5763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7872F4">
      <w:start w:val="1"/>
      <w:numFmt w:val="lowerRoman"/>
      <w:lvlText w:val="%9."/>
      <w:lvlJc w:val="left"/>
      <w:pPr>
        <w:ind w:left="6483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4E676D0"/>
    <w:multiLevelType w:val="hybridMultilevel"/>
    <w:tmpl w:val="CFFA3FD4"/>
    <w:styleLink w:val="Zaimportowanystyl15"/>
    <w:lvl w:ilvl="0" w:tplc="0D34CC06">
      <w:start w:val="1"/>
      <w:numFmt w:val="lowerLetter"/>
      <w:lvlText w:val="%1)"/>
      <w:lvlJc w:val="left"/>
      <w:pPr>
        <w:ind w:left="6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013F4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142AC8">
      <w:start w:val="1"/>
      <w:numFmt w:val="lowerRoman"/>
      <w:lvlText w:val="%3."/>
      <w:lvlJc w:val="left"/>
      <w:pPr>
        <w:ind w:left="20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C88D30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8CFB16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E2250">
      <w:start w:val="1"/>
      <w:numFmt w:val="lowerRoman"/>
      <w:lvlText w:val="%6."/>
      <w:lvlJc w:val="left"/>
      <w:pPr>
        <w:ind w:left="424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86D132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568E82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CA3714">
      <w:start w:val="1"/>
      <w:numFmt w:val="lowerRoman"/>
      <w:lvlText w:val="%9."/>
      <w:lvlJc w:val="left"/>
      <w:pPr>
        <w:ind w:left="640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84015F1"/>
    <w:multiLevelType w:val="hybridMultilevel"/>
    <w:tmpl w:val="E516F9BE"/>
    <w:styleLink w:val="Zaimportowanystyl14"/>
    <w:lvl w:ilvl="0" w:tplc="90F0C934">
      <w:start w:val="1"/>
      <w:numFmt w:val="lowerLetter"/>
      <w:lvlText w:val="%1)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ACD0AC">
      <w:start w:val="1"/>
      <w:numFmt w:val="lowerLetter"/>
      <w:lvlText w:val="%2."/>
      <w:lvlJc w:val="left"/>
      <w:pPr>
        <w:ind w:left="128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54E2CA">
      <w:start w:val="1"/>
      <w:numFmt w:val="lowerRoman"/>
      <w:lvlText w:val="%3."/>
      <w:lvlJc w:val="left"/>
      <w:pPr>
        <w:ind w:left="2007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0AA99E">
      <w:start w:val="1"/>
      <w:numFmt w:val="decimal"/>
      <w:lvlText w:val="%4."/>
      <w:lvlJc w:val="left"/>
      <w:pPr>
        <w:ind w:left="272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244210">
      <w:start w:val="1"/>
      <w:numFmt w:val="lowerLetter"/>
      <w:lvlText w:val="%5."/>
      <w:lvlJc w:val="left"/>
      <w:pPr>
        <w:ind w:left="344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721812">
      <w:start w:val="1"/>
      <w:numFmt w:val="lowerRoman"/>
      <w:lvlText w:val="%6."/>
      <w:lvlJc w:val="left"/>
      <w:pPr>
        <w:ind w:left="4167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8EFB3A">
      <w:start w:val="1"/>
      <w:numFmt w:val="decimal"/>
      <w:lvlText w:val="%7."/>
      <w:lvlJc w:val="left"/>
      <w:pPr>
        <w:ind w:left="488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789E6A">
      <w:start w:val="1"/>
      <w:numFmt w:val="lowerLetter"/>
      <w:lvlText w:val="%8."/>
      <w:lvlJc w:val="left"/>
      <w:pPr>
        <w:ind w:left="560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084992">
      <w:start w:val="1"/>
      <w:numFmt w:val="lowerRoman"/>
      <w:lvlText w:val="%9."/>
      <w:lvlJc w:val="left"/>
      <w:pPr>
        <w:ind w:left="6327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C0B7FE0"/>
    <w:multiLevelType w:val="hybridMultilevel"/>
    <w:tmpl w:val="005C0C38"/>
    <w:numStyleLink w:val="Zaimportowanystyl28"/>
  </w:abstractNum>
  <w:abstractNum w:abstractNumId="10" w15:restartNumberingAfterBreak="0">
    <w:nsid w:val="1C6B737B"/>
    <w:multiLevelType w:val="hybridMultilevel"/>
    <w:tmpl w:val="A6DAA786"/>
    <w:numStyleLink w:val="Zaimportowanystyl4"/>
  </w:abstractNum>
  <w:abstractNum w:abstractNumId="11" w15:restartNumberingAfterBreak="0">
    <w:nsid w:val="1F844470"/>
    <w:multiLevelType w:val="hybridMultilevel"/>
    <w:tmpl w:val="7B8AD9FA"/>
    <w:styleLink w:val="Zaimportowanystyl12"/>
    <w:lvl w:ilvl="0" w:tplc="FD1E33E4">
      <w:start w:val="1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8463B8">
      <w:start w:val="1"/>
      <w:numFmt w:val="lowerLetter"/>
      <w:lvlText w:val="%2.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7257CC">
      <w:start w:val="1"/>
      <w:numFmt w:val="lowerRoman"/>
      <w:lvlText w:val="%3."/>
      <w:lvlJc w:val="left"/>
      <w:pPr>
        <w:ind w:left="1724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507DDE">
      <w:start w:val="1"/>
      <w:numFmt w:val="decimal"/>
      <w:lvlText w:val="%4.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80FCA">
      <w:start w:val="1"/>
      <w:numFmt w:val="lowerLetter"/>
      <w:lvlText w:val="%5.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429AE6">
      <w:start w:val="1"/>
      <w:numFmt w:val="lowerRoman"/>
      <w:lvlText w:val="%6."/>
      <w:lvlJc w:val="left"/>
      <w:pPr>
        <w:ind w:left="3884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8BC18">
      <w:start w:val="1"/>
      <w:numFmt w:val="decimal"/>
      <w:lvlText w:val="%7.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209DD2">
      <w:start w:val="1"/>
      <w:numFmt w:val="lowerLetter"/>
      <w:lvlText w:val="%8.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1C9130">
      <w:start w:val="1"/>
      <w:numFmt w:val="lowerRoman"/>
      <w:lvlText w:val="%9."/>
      <w:lvlJc w:val="left"/>
      <w:pPr>
        <w:ind w:left="6044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FFB13F1"/>
    <w:multiLevelType w:val="hybridMultilevel"/>
    <w:tmpl w:val="714E5858"/>
    <w:styleLink w:val="Zaimportowanystyl21"/>
    <w:lvl w:ilvl="0" w:tplc="A3DE2B82">
      <w:start w:val="1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B68A0A">
      <w:start w:val="1"/>
      <w:numFmt w:val="lowerLetter"/>
      <w:lvlText w:val="%2.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7E214A">
      <w:start w:val="1"/>
      <w:numFmt w:val="lowerRoman"/>
      <w:lvlText w:val="%3."/>
      <w:lvlJc w:val="left"/>
      <w:pPr>
        <w:ind w:left="1724" w:hanging="20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CAEC2A">
      <w:start w:val="1"/>
      <w:numFmt w:val="decimal"/>
      <w:lvlText w:val="%4.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FAA406">
      <w:start w:val="1"/>
      <w:numFmt w:val="lowerLetter"/>
      <w:lvlText w:val="%5.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E66B7A">
      <w:start w:val="1"/>
      <w:numFmt w:val="lowerRoman"/>
      <w:lvlText w:val="%6."/>
      <w:lvlJc w:val="left"/>
      <w:pPr>
        <w:ind w:left="3884" w:hanging="20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9C163A">
      <w:start w:val="1"/>
      <w:numFmt w:val="decimal"/>
      <w:lvlText w:val="%7.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641EF2">
      <w:start w:val="1"/>
      <w:numFmt w:val="lowerLetter"/>
      <w:lvlText w:val="%8.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5E2D4E">
      <w:start w:val="1"/>
      <w:numFmt w:val="lowerRoman"/>
      <w:lvlText w:val="%9."/>
      <w:lvlJc w:val="left"/>
      <w:pPr>
        <w:ind w:left="6044" w:hanging="20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0D72335"/>
    <w:multiLevelType w:val="hybridMultilevel"/>
    <w:tmpl w:val="E7100102"/>
    <w:numStyleLink w:val="Zaimportowanystyl3"/>
  </w:abstractNum>
  <w:abstractNum w:abstractNumId="14" w15:restartNumberingAfterBreak="0">
    <w:nsid w:val="2B760E4C"/>
    <w:multiLevelType w:val="multilevel"/>
    <w:tmpl w:val="0FA0BD00"/>
    <w:numStyleLink w:val="Zaimportowanystyl25"/>
  </w:abstractNum>
  <w:abstractNum w:abstractNumId="15" w15:restartNumberingAfterBreak="0">
    <w:nsid w:val="36FE6760"/>
    <w:multiLevelType w:val="hybridMultilevel"/>
    <w:tmpl w:val="343C4D0A"/>
    <w:styleLink w:val="Zaimportowanystyl19"/>
    <w:lvl w:ilvl="0" w:tplc="D1E4D266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80C39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66E83A">
      <w:start w:val="1"/>
      <w:numFmt w:val="lowerRoman"/>
      <w:lvlText w:val="%3."/>
      <w:lvlJc w:val="left"/>
      <w:pPr>
        <w:ind w:left="2007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EC9A6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D4BB8E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B42640">
      <w:start w:val="1"/>
      <w:numFmt w:val="lowerRoman"/>
      <w:lvlText w:val="%6."/>
      <w:lvlJc w:val="left"/>
      <w:pPr>
        <w:ind w:left="4167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8A016A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0404FC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F01AEC">
      <w:start w:val="1"/>
      <w:numFmt w:val="lowerRoman"/>
      <w:lvlText w:val="%9."/>
      <w:lvlJc w:val="left"/>
      <w:pPr>
        <w:ind w:left="6327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AD24B1E"/>
    <w:multiLevelType w:val="multilevel"/>
    <w:tmpl w:val="2300375A"/>
    <w:styleLink w:val="Zaimportowanystyl20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36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36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1724" w:hanging="1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C6823D6"/>
    <w:multiLevelType w:val="hybridMultilevel"/>
    <w:tmpl w:val="E7100102"/>
    <w:styleLink w:val="Zaimportowanystyl3"/>
    <w:lvl w:ilvl="0" w:tplc="EFA2E1EA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FC0AE0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4EFF9A">
      <w:start w:val="1"/>
      <w:numFmt w:val="lowerRoman"/>
      <w:lvlText w:val="%3."/>
      <w:lvlJc w:val="left"/>
      <w:pPr>
        <w:ind w:left="2084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7ABDB8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7061E2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3A059C">
      <w:start w:val="1"/>
      <w:numFmt w:val="lowerRoman"/>
      <w:lvlText w:val="%6."/>
      <w:lvlJc w:val="left"/>
      <w:pPr>
        <w:ind w:left="4244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86111E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0626DA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AF466">
      <w:start w:val="1"/>
      <w:numFmt w:val="lowerRoman"/>
      <w:lvlText w:val="%9."/>
      <w:lvlJc w:val="left"/>
      <w:pPr>
        <w:ind w:left="6404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C9A32EA"/>
    <w:multiLevelType w:val="multilevel"/>
    <w:tmpl w:val="2300375A"/>
    <w:numStyleLink w:val="Zaimportowanystyl20"/>
  </w:abstractNum>
  <w:abstractNum w:abstractNumId="19" w15:restartNumberingAfterBreak="0">
    <w:nsid w:val="427E1936"/>
    <w:multiLevelType w:val="hybridMultilevel"/>
    <w:tmpl w:val="A618761E"/>
    <w:styleLink w:val="Zaimportowanystyl9"/>
    <w:lvl w:ilvl="0" w:tplc="FEC0CCE4">
      <w:start w:val="1"/>
      <w:numFmt w:val="decimal"/>
      <w:lvlText w:val="%1)"/>
      <w:lvlJc w:val="left"/>
      <w:pPr>
        <w:ind w:left="6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AFC72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6C02C">
      <w:start w:val="1"/>
      <w:numFmt w:val="lowerRoman"/>
      <w:lvlText w:val="%3."/>
      <w:lvlJc w:val="left"/>
      <w:pPr>
        <w:ind w:left="20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7CEF3A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34E3AA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52E4A0">
      <w:start w:val="1"/>
      <w:numFmt w:val="lowerRoman"/>
      <w:lvlText w:val="%6."/>
      <w:lvlJc w:val="left"/>
      <w:pPr>
        <w:ind w:left="424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30357C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5C3540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84D878">
      <w:start w:val="1"/>
      <w:numFmt w:val="lowerRoman"/>
      <w:lvlText w:val="%9."/>
      <w:lvlJc w:val="left"/>
      <w:pPr>
        <w:ind w:left="640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2991AD1"/>
    <w:multiLevelType w:val="hybridMultilevel"/>
    <w:tmpl w:val="EA30DA0A"/>
    <w:numStyleLink w:val="Zaimportowanystyl7"/>
  </w:abstractNum>
  <w:abstractNum w:abstractNumId="21" w15:restartNumberingAfterBreak="0">
    <w:nsid w:val="45D4168F"/>
    <w:multiLevelType w:val="multilevel"/>
    <w:tmpl w:val="4E486E54"/>
    <w:styleLink w:val="Zaimportowanystyl31"/>
    <w:lvl w:ilvl="0">
      <w:start w:val="1"/>
      <w:numFmt w:val="decimal"/>
      <w:lvlText w:val="%1."/>
      <w:lvlJc w:val="left"/>
      <w:pPr>
        <w:ind w:left="4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57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17" w:hanging="6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17" w:hanging="6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77" w:hanging="100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77" w:hanging="100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37" w:hanging="13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37" w:hanging="13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97" w:hanging="17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6C10CF9"/>
    <w:multiLevelType w:val="multilevel"/>
    <w:tmpl w:val="CF8016CE"/>
    <w:styleLink w:val="Zaimportowanystyl29"/>
    <w:lvl w:ilvl="0">
      <w:start w:val="1"/>
      <w:numFmt w:val="decimal"/>
      <w:lvlText w:val="%1."/>
      <w:lvlJc w:val="left"/>
      <w:pPr>
        <w:ind w:left="4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6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6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0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0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3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3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7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8011418"/>
    <w:multiLevelType w:val="hybridMultilevel"/>
    <w:tmpl w:val="2D2A2328"/>
    <w:numStyleLink w:val="Zaimportowanystyl8"/>
  </w:abstractNum>
  <w:abstractNum w:abstractNumId="24" w15:restartNumberingAfterBreak="0">
    <w:nsid w:val="4A2E1D2B"/>
    <w:multiLevelType w:val="multilevel"/>
    <w:tmpl w:val="70FE1B86"/>
    <w:styleLink w:val="Zaimportowanystyl30"/>
    <w:lvl w:ilvl="0">
      <w:start w:val="1"/>
      <w:numFmt w:val="decimal"/>
      <w:lvlText w:val="%1."/>
      <w:lvlJc w:val="left"/>
      <w:pPr>
        <w:ind w:left="4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C022963"/>
    <w:multiLevelType w:val="multilevel"/>
    <w:tmpl w:val="E6CEF228"/>
    <w:styleLink w:val="Zaimportowanystyl22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36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36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1724" w:hanging="1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CFD4E03"/>
    <w:multiLevelType w:val="hybridMultilevel"/>
    <w:tmpl w:val="1AD244E0"/>
    <w:numStyleLink w:val="Zaimportowanystyl2"/>
  </w:abstractNum>
  <w:abstractNum w:abstractNumId="27" w15:restartNumberingAfterBreak="0">
    <w:nsid w:val="504942C0"/>
    <w:multiLevelType w:val="hybridMultilevel"/>
    <w:tmpl w:val="17EAF222"/>
    <w:styleLink w:val="Zaimportowanystyl6"/>
    <w:lvl w:ilvl="0" w:tplc="A2E6D25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A3F4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F2212E">
      <w:start w:val="1"/>
      <w:numFmt w:val="lowerRoman"/>
      <w:lvlText w:val="%3."/>
      <w:lvlJc w:val="left"/>
      <w:pPr>
        <w:ind w:left="172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58212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0A78D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00629E">
      <w:start w:val="1"/>
      <w:numFmt w:val="lowerRoman"/>
      <w:lvlText w:val="%6."/>
      <w:lvlJc w:val="left"/>
      <w:pPr>
        <w:ind w:left="38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9677D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3EAC4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0EC6FE">
      <w:start w:val="1"/>
      <w:numFmt w:val="lowerRoman"/>
      <w:lvlText w:val="%9."/>
      <w:lvlJc w:val="left"/>
      <w:pPr>
        <w:ind w:left="604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39C5DB7"/>
    <w:multiLevelType w:val="hybridMultilevel"/>
    <w:tmpl w:val="17EAF222"/>
    <w:numStyleLink w:val="Zaimportowanystyl6"/>
  </w:abstractNum>
  <w:abstractNum w:abstractNumId="29" w15:restartNumberingAfterBreak="0">
    <w:nsid w:val="57F81E6A"/>
    <w:multiLevelType w:val="hybridMultilevel"/>
    <w:tmpl w:val="17EAF222"/>
    <w:lvl w:ilvl="0" w:tplc="FFFFFFFF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72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8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04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F73049F"/>
    <w:multiLevelType w:val="multilevel"/>
    <w:tmpl w:val="E370BBDC"/>
    <w:styleLink w:val="Zaimportowanystyl11"/>
    <w:lvl w:ilvl="0">
      <w:start w:val="1"/>
      <w:numFmt w:val="decimal"/>
      <w:lvlText w:val="%1."/>
      <w:lvlJc w:val="left"/>
      <w:pPr>
        <w:ind w:left="520" w:hanging="5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04" w:hanging="110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04" w:hanging="110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0" w:hanging="15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0" w:hanging="15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96" w:hanging="189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1" w15:restartNumberingAfterBreak="0">
    <w:nsid w:val="61F136C6"/>
    <w:multiLevelType w:val="multilevel"/>
    <w:tmpl w:val="4E486E54"/>
    <w:numStyleLink w:val="Zaimportowanystyl31"/>
  </w:abstractNum>
  <w:abstractNum w:abstractNumId="32" w15:restartNumberingAfterBreak="0">
    <w:nsid w:val="629826A4"/>
    <w:multiLevelType w:val="hybridMultilevel"/>
    <w:tmpl w:val="2D2A2328"/>
    <w:styleLink w:val="Zaimportowanystyl8"/>
    <w:lvl w:ilvl="0" w:tplc="3576395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29DE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007488">
      <w:start w:val="1"/>
      <w:numFmt w:val="lowerRoman"/>
      <w:lvlText w:val="%3."/>
      <w:lvlJc w:val="left"/>
      <w:pPr>
        <w:ind w:left="172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64C1C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E967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96C306">
      <w:start w:val="1"/>
      <w:numFmt w:val="lowerRoman"/>
      <w:lvlText w:val="%6."/>
      <w:lvlJc w:val="left"/>
      <w:pPr>
        <w:ind w:left="38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C61CB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0673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560024">
      <w:start w:val="1"/>
      <w:numFmt w:val="lowerRoman"/>
      <w:lvlText w:val="%9."/>
      <w:lvlJc w:val="left"/>
      <w:pPr>
        <w:ind w:left="604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4B24706"/>
    <w:multiLevelType w:val="hybridMultilevel"/>
    <w:tmpl w:val="005C0C38"/>
    <w:styleLink w:val="Zaimportowanystyl28"/>
    <w:lvl w:ilvl="0" w:tplc="3E98CFD4">
      <w:start w:val="1"/>
      <w:numFmt w:val="decimal"/>
      <w:lvlText w:val="%1."/>
      <w:lvlJc w:val="left"/>
      <w:pPr>
        <w:tabs>
          <w:tab w:val="left" w:pos="720"/>
        </w:tabs>
        <w:ind w:left="35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D6EEA8">
      <w:start w:val="1"/>
      <w:numFmt w:val="decimal"/>
      <w:lvlText w:val="%2."/>
      <w:lvlJc w:val="left"/>
      <w:pPr>
        <w:tabs>
          <w:tab w:val="left" w:pos="720"/>
        </w:tabs>
        <w:ind w:left="107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C218A6">
      <w:start w:val="1"/>
      <w:numFmt w:val="decimal"/>
      <w:lvlText w:val="%3."/>
      <w:lvlJc w:val="left"/>
      <w:pPr>
        <w:tabs>
          <w:tab w:val="left" w:pos="720"/>
        </w:tabs>
        <w:ind w:left="179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E0AAB4">
      <w:start w:val="1"/>
      <w:numFmt w:val="decimal"/>
      <w:lvlText w:val="%4."/>
      <w:lvlJc w:val="left"/>
      <w:pPr>
        <w:tabs>
          <w:tab w:val="left" w:pos="720"/>
        </w:tabs>
        <w:ind w:left="251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8C042">
      <w:start w:val="1"/>
      <w:numFmt w:val="decimal"/>
      <w:lvlText w:val="%5."/>
      <w:lvlJc w:val="left"/>
      <w:pPr>
        <w:tabs>
          <w:tab w:val="left" w:pos="720"/>
        </w:tabs>
        <w:ind w:left="323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D67F9C">
      <w:start w:val="1"/>
      <w:numFmt w:val="decimal"/>
      <w:lvlText w:val="%6."/>
      <w:lvlJc w:val="left"/>
      <w:pPr>
        <w:tabs>
          <w:tab w:val="left" w:pos="720"/>
        </w:tabs>
        <w:ind w:left="395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76C30E">
      <w:start w:val="1"/>
      <w:numFmt w:val="decimal"/>
      <w:lvlText w:val="%7."/>
      <w:lvlJc w:val="left"/>
      <w:pPr>
        <w:tabs>
          <w:tab w:val="left" w:pos="720"/>
        </w:tabs>
        <w:ind w:left="467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82555E">
      <w:start w:val="1"/>
      <w:numFmt w:val="decimal"/>
      <w:lvlText w:val="%8."/>
      <w:lvlJc w:val="left"/>
      <w:pPr>
        <w:tabs>
          <w:tab w:val="left" w:pos="720"/>
        </w:tabs>
        <w:ind w:left="539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3ACB02">
      <w:start w:val="1"/>
      <w:numFmt w:val="decimal"/>
      <w:lvlText w:val="%9."/>
      <w:lvlJc w:val="left"/>
      <w:pPr>
        <w:tabs>
          <w:tab w:val="left" w:pos="720"/>
        </w:tabs>
        <w:ind w:left="611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62200BB"/>
    <w:multiLevelType w:val="multilevel"/>
    <w:tmpl w:val="429CD4D6"/>
    <w:styleLink w:val="Zaimportowanystyl17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36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36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1724" w:hanging="1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7D76993"/>
    <w:multiLevelType w:val="multilevel"/>
    <w:tmpl w:val="DFF0A198"/>
    <w:styleLink w:val="Zaimportowanystyl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36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36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24" w:hanging="1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9C86FD8"/>
    <w:multiLevelType w:val="hybridMultilevel"/>
    <w:tmpl w:val="E9C8204A"/>
    <w:styleLink w:val="Zaimportowanystyl1"/>
    <w:lvl w:ilvl="0" w:tplc="11CE501C">
      <w:start w:val="1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C6084">
      <w:start w:val="1"/>
      <w:numFmt w:val="lowerLetter"/>
      <w:lvlText w:val="%2.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A7152">
      <w:start w:val="1"/>
      <w:numFmt w:val="lowerRoman"/>
      <w:lvlText w:val="%3."/>
      <w:lvlJc w:val="left"/>
      <w:pPr>
        <w:ind w:left="1724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A59BA">
      <w:start w:val="1"/>
      <w:numFmt w:val="decimal"/>
      <w:lvlText w:val="%4.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66B700">
      <w:start w:val="1"/>
      <w:numFmt w:val="lowerLetter"/>
      <w:lvlText w:val="%5.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24BC1E">
      <w:start w:val="1"/>
      <w:numFmt w:val="lowerRoman"/>
      <w:lvlText w:val="%6."/>
      <w:lvlJc w:val="left"/>
      <w:pPr>
        <w:ind w:left="3884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86CB02">
      <w:start w:val="1"/>
      <w:numFmt w:val="decimal"/>
      <w:lvlText w:val="%7.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E0E22">
      <w:start w:val="1"/>
      <w:numFmt w:val="lowerLetter"/>
      <w:lvlText w:val="%8.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7A882C">
      <w:start w:val="1"/>
      <w:numFmt w:val="lowerRoman"/>
      <w:lvlText w:val="%9."/>
      <w:lvlJc w:val="left"/>
      <w:pPr>
        <w:ind w:left="6044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A0B7022"/>
    <w:multiLevelType w:val="multilevel"/>
    <w:tmpl w:val="47FCE2DC"/>
    <w:styleLink w:val="Zaimportowanystyl23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36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36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1724" w:hanging="1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B5725B7"/>
    <w:multiLevelType w:val="multilevel"/>
    <w:tmpl w:val="DFF0A198"/>
    <w:numStyleLink w:val="Zaimportowanystyl5"/>
  </w:abstractNum>
  <w:abstractNum w:abstractNumId="39" w15:restartNumberingAfterBreak="0">
    <w:nsid w:val="71B6169B"/>
    <w:multiLevelType w:val="hybridMultilevel"/>
    <w:tmpl w:val="EA30DA0A"/>
    <w:styleLink w:val="Zaimportowanystyl7"/>
    <w:lvl w:ilvl="0" w:tplc="521A0CE8">
      <w:start w:val="1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DE14CA">
      <w:start w:val="1"/>
      <w:numFmt w:val="lowerLetter"/>
      <w:lvlText w:val="%2.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561F20">
      <w:start w:val="1"/>
      <w:numFmt w:val="lowerRoman"/>
      <w:lvlText w:val="%3."/>
      <w:lvlJc w:val="left"/>
      <w:pPr>
        <w:ind w:left="1724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325ED0">
      <w:start w:val="1"/>
      <w:numFmt w:val="decimal"/>
      <w:lvlText w:val="%4.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4C7050">
      <w:start w:val="1"/>
      <w:numFmt w:val="lowerLetter"/>
      <w:lvlText w:val="%5.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343452">
      <w:start w:val="1"/>
      <w:numFmt w:val="lowerRoman"/>
      <w:lvlText w:val="%6."/>
      <w:lvlJc w:val="left"/>
      <w:pPr>
        <w:ind w:left="3884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349AF6">
      <w:start w:val="1"/>
      <w:numFmt w:val="decimal"/>
      <w:lvlText w:val="%7.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42C7FC">
      <w:start w:val="1"/>
      <w:numFmt w:val="lowerLetter"/>
      <w:lvlText w:val="%8.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C0B30C">
      <w:start w:val="1"/>
      <w:numFmt w:val="lowerRoman"/>
      <w:lvlText w:val="%9."/>
      <w:lvlJc w:val="left"/>
      <w:pPr>
        <w:ind w:left="6044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40251BB"/>
    <w:multiLevelType w:val="hybridMultilevel"/>
    <w:tmpl w:val="68A01FB4"/>
    <w:styleLink w:val="Zaimportowanystyl13"/>
    <w:lvl w:ilvl="0" w:tplc="9984EBB4">
      <w:start w:val="1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1272B2">
      <w:start w:val="1"/>
      <w:numFmt w:val="lowerLetter"/>
      <w:lvlText w:val="%2.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2666E">
      <w:start w:val="1"/>
      <w:numFmt w:val="lowerRoman"/>
      <w:lvlText w:val="%3."/>
      <w:lvlJc w:val="left"/>
      <w:pPr>
        <w:ind w:left="1724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E631DC">
      <w:start w:val="1"/>
      <w:numFmt w:val="decimal"/>
      <w:lvlText w:val="%4.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AF976">
      <w:start w:val="1"/>
      <w:numFmt w:val="lowerLetter"/>
      <w:lvlText w:val="%5.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74C0D6">
      <w:start w:val="1"/>
      <w:numFmt w:val="lowerRoman"/>
      <w:lvlText w:val="%6."/>
      <w:lvlJc w:val="left"/>
      <w:pPr>
        <w:ind w:left="3884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888D86">
      <w:start w:val="1"/>
      <w:numFmt w:val="decimal"/>
      <w:lvlText w:val="%7.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0FD32">
      <w:start w:val="1"/>
      <w:numFmt w:val="lowerLetter"/>
      <w:lvlText w:val="%8.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126678">
      <w:start w:val="1"/>
      <w:numFmt w:val="lowerRoman"/>
      <w:lvlText w:val="%9."/>
      <w:lvlJc w:val="left"/>
      <w:pPr>
        <w:ind w:left="6044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7C51812"/>
    <w:multiLevelType w:val="hybridMultilevel"/>
    <w:tmpl w:val="E9C8204A"/>
    <w:numStyleLink w:val="Zaimportowanystyl1"/>
  </w:abstractNum>
  <w:abstractNum w:abstractNumId="42" w15:restartNumberingAfterBreak="0">
    <w:nsid w:val="789B3394"/>
    <w:multiLevelType w:val="hybridMultilevel"/>
    <w:tmpl w:val="C55498F0"/>
    <w:styleLink w:val="Zaimportowanystyl27"/>
    <w:lvl w:ilvl="0" w:tplc="CCEC1D16">
      <w:start w:val="1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621456">
      <w:start w:val="1"/>
      <w:numFmt w:val="lowerLetter"/>
      <w:lvlText w:val="%2.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1ED3D4">
      <w:start w:val="1"/>
      <w:numFmt w:val="lowerRoman"/>
      <w:lvlText w:val="%3."/>
      <w:lvlJc w:val="left"/>
      <w:pPr>
        <w:ind w:left="1724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E7BE2">
      <w:start w:val="1"/>
      <w:numFmt w:val="decimal"/>
      <w:lvlText w:val="%4.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2310C">
      <w:start w:val="1"/>
      <w:numFmt w:val="lowerLetter"/>
      <w:lvlText w:val="%5.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32C7B4">
      <w:start w:val="1"/>
      <w:numFmt w:val="lowerRoman"/>
      <w:lvlText w:val="%6."/>
      <w:lvlJc w:val="left"/>
      <w:pPr>
        <w:ind w:left="3884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1248E8">
      <w:start w:val="1"/>
      <w:numFmt w:val="decimal"/>
      <w:lvlText w:val="%7.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BECD64">
      <w:start w:val="1"/>
      <w:numFmt w:val="lowerLetter"/>
      <w:lvlText w:val="%8.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B09C3C">
      <w:start w:val="1"/>
      <w:numFmt w:val="lowerRoman"/>
      <w:lvlText w:val="%9."/>
      <w:lvlJc w:val="left"/>
      <w:pPr>
        <w:ind w:left="6044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A741762"/>
    <w:multiLevelType w:val="multilevel"/>
    <w:tmpl w:val="9496DBC8"/>
    <w:styleLink w:val="Zaimportowanystyl24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20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080" w:hanging="6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080" w:hanging="6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440" w:hanging="100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440" w:hanging="100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800" w:hanging="13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800" w:hanging="13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2160" w:hanging="17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E025ACF"/>
    <w:multiLevelType w:val="multilevel"/>
    <w:tmpl w:val="47FCE2DC"/>
    <w:numStyleLink w:val="Zaimportowanystyl23"/>
  </w:abstractNum>
  <w:abstractNum w:abstractNumId="45" w15:restartNumberingAfterBreak="0">
    <w:nsid w:val="7EEF7457"/>
    <w:multiLevelType w:val="multilevel"/>
    <w:tmpl w:val="0FA0BD00"/>
    <w:styleLink w:val="Zaimportowanystyl25"/>
    <w:lvl w:ilvl="0">
      <w:start w:val="1"/>
      <w:numFmt w:val="decimal"/>
      <w:lvlText w:val="%1."/>
      <w:lvlJc w:val="left"/>
      <w:pPr>
        <w:ind w:left="360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6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6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0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0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3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3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7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FAA65D6"/>
    <w:multiLevelType w:val="hybridMultilevel"/>
    <w:tmpl w:val="2ED8A04C"/>
    <w:styleLink w:val="Zaimportowanystyl16"/>
    <w:lvl w:ilvl="0" w:tplc="0C36F924">
      <w:start w:val="1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EE51C2">
      <w:start w:val="1"/>
      <w:numFmt w:val="lowerLetter"/>
      <w:lvlText w:val="%2.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CE2AD4">
      <w:start w:val="1"/>
      <w:numFmt w:val="lowerRoman"/>
      <w:lvlText w:val="%3."/>
      <w:lvlJc w:val="left"/>
      <w:pPr>
        <w:ind w:left="1724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20C86A">
      <w:start w:val="1"/>
      <w:numFmt w:val="decimal"/>
      <w:lvlText w:val="%4.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1E310E">
      <w:start w:val="1"/>
      <w:numFmt w:val="lowerLetter"/>
      <w:lvlText w:val="%5.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6A670C">
      <w:start w:val="1"/>
      <w:numFmt w:val="lowerRoman"/>
      <w:lvlText w:val="%6."/>
      <w:lvlJc w:val="left"/>
      <w:pPr>
        <w:ind w:left="3884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009D64">
      <w:start w:val="1"/>
      <w:numFmt w:val="decimal"/>
      <w:lvlText w:val="%7.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2297D4">
      <w:start w:val="1"/>
      <w:numFmt w:val="lowerLetter"/>
      <w:lvlText w:val="%8.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685750">
      <w:start w:val="1"/>
      <w:numFmt w:val="lowerRoman"/>
      <w:lvlText w:val="%9."/>
      <w:lvlJc w:val="left"/>
      <w:pPr>
        <w:ind w:left="6044" w:hanging="1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41"/>
  </w:num>
  <w:num w:numId="3">
    <w:abstractNumId w:val="4"/>
  </w:num>
  <w:num w:numId="4">
    <w:abstractNumId w:val="26"/>
  </w:num>
  <w:num w:numId="5">
    <w:abstractNumId w:val="17"/>
  </w:num>
  <w:num w:numId="6">
    <w:abstractNumId w:val="13"/>
    <w:lvlOverride w:ilvl="0">
      <w:lvl w:ilvl="0" w:tplc="27A67A96">
        <w:start w:val="1"/>
        <w:numFmt w:val="decimal"/>
        <w:lvlText w:val="%1)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de-DE"/>
        </w:rPr>
      </w:lvl>
    </w:lvlOverride>
  </w:num>
  <w:num w:numId="7">
    <w:abstractNumId w:val="26"/>
    <w:lvlOverride w:ilvl="0">
      <w:startOverride w:val="2"/>
    </w:lvlOverride>
  </w:num>
  <w:num w:numId="8">
    <w:abstractNumId w:val="5"/>
  </w:num>
  <w:num w:numId="9">
    <w:abstractNumId w:val="10"/>
  </w:num>
  <w:num w:numId="10">
    <w:abstractNumId w:val="35"/>
  </w:num>
  <w:num w:numId="11">
    <w:abstractNumId w:val="38"/>
  </w:num>
  <w:num w:numId="12">
    <w:abstractNumId w:val="27"/>
  </w:num>
  <w:num w:numId="13">
    <w:abstractNumId w:val="28"/>
  </w:num>
  <w:num w:numId="14">
    <w:abstractNumId w:val="39"/>
  </w:num>
  <w:num w:numId="15">
    <w:abstractNumId w:val="20"/>
  </w:num>
  <w:num w:numId="16">
    <w:abstractNumId w:val="32"/>
  </w:num>
  <w:num w:numId="17">
    <w:abstractNumId w:val="23"/>
  </w:num>
  <w:num w:numId="18">
    <w:abstractNumId w:val="19"/>
  </w:num>
  <w:num w:numId="19">
    <w:abstractNumId w:val="3"/>
  </w:num>
  <w:num w:numId="20">
    <w:abstractNumId w:val="30"/>
  </w:num>
  <w:num w:numId="21">
    <w:abstractNumId w:val="11"/>
  </w:num>
  <w:num w:numId="22">
    <w:abstractNumId w:val="40"/>
  </w:num>
  <w:num w:numId="23">
    <w:abstractNumId w:val="8"/>
  </w:num>
  <w:num w:numId="24">
    <w:abstractNumId w:val="7"/>
  </w:num>
  <w:num w:numId="25">
    <w:abstractNumId w:val="46"/>
  </w:num>
  <w:num w:numId="26">
    <w:abstractNumId w:val="34"/>
  </w:num>
  <w:num w:numId="27">
    <w:abstractNumId w:val="0"/>
  </w:num>
  <w:num w:numId="28">
    <w:abstractNumId w:val="15"/>
  </w:num>
  <w:num w:numId="29">
    <w:abstractNumId w:val="16"/>
  </w:num>
  <w:num w:numId="30">
    <w:abstractNumId w:val="18"/>
  </w:num>
  <w:num w:numId="31">
    <w:abstractNumId w:val="12"/>
  </w:num>
  <w:num w:numId="32">
    <w:abstractNumId w:val="25"/>
  </w:num>
  <w:num w:numId="33">
    <w:abstractNumId w:val="1"/>
  </w:num>
  <w:num w:numId="34">
    <w:abstractNumId w:val="37"/>
  </w:num>
  <w:num w:numId="35">
    <w:abstractNumId w:val="44"/>
  </w:num>
  <w:num w:numId="36">
    <w:abstractNumId w:val="43"/>
  </w:num>
  <w:num w:numId="37">
    <w:abstractNumId w:val="45"/>
  </w:num>
  <w:num w:numId="38">
    <w:abstractNumId w:val="14"/>
  </w:num>
  <w:num w:numId="39">
    <w:abstractNumId w:val="6"/>
  </w:num>
  <w:num w:numId="40">
    <w:abstractNumId w:val="2"/>
  </w:num>
  <w:num w:numId="41">
    <w:abstractNumId w:val="14"/>
    <w:lvlOverride w:ilvl="0">
      <w:startOverride w:val="5"/>
    </w:lvlOverride>
  </w:num>
  <w:num w:numId="42">
    <w:abstractNumId w:val="42"/>
  </w:num>
  <w:num w:numId="43">
    <w:abstractNumId w:val="33"/>
  </w:num>
  <w:num w:numId="44">
    <w:abstractNumId w:val="9"/>
  </w:num>
  <w:num w:numId="45">
    <w:abstractNumId w:val="22"/>
  </w:num>
  <w:num w:numId="46">
    <w:abstractNumId w:val="24"/>
  </w:num>
  <w:num w:numId="47">
    <w:abstractNumId w:val="21"/>
  </w:num>
  <w:num w:numId="48">
    <w:abstractNumId w:val="31"/>
  </w:num>
  <w:num w:numId="49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3B7"/>
    <w:rsid w:val="00007E57"/>
    <w:rsid w:val="00026701"/>
    <w:rsid w:val="000A4565"/>
    <w:rsid w:val="00125F58"/>
    <w:rsid w:val="00126411"/>
    <w:rsid w:val="001C71B4"/>
    <w:rsid w:val="001E2E75"/>
    <w:rsid w:val="00221823"/>
    <w:rsid w:val="002D1484"/>
    <w:rsid w:val="002E1CB6"/>
    <w:rsid w:val="003072E0"/>
    <w:rsid w:val="00344762"/>
    <w:rsid w:val="00360A8D"/>
    <w:rsid w:val="00374D96"/>
    <w:rsid w:val="003B7D56"/>
    <w:rsid w:val="003C06C9"/>
    <w:rsid w:val="004217BD"/>
    <w:rsid w:val="00463C24"/>
    <w:rsid w:val="00483EEA"/>
    <w:rsid w:val="004B2665"/>
    <w:rsid w:val="004D1953"/>
    <w:rsid w:val="004E6D22"/>
    <w:rsid w:val="004F18AC"/>
    <w:rsid w:val="005579D6"/>
    <w:rsid w:val="00562E69"/>
    <w:rsid w:val="00563A29"/>
    <w:rsid w:val="00572E2E"/>
    <w:rsid w:val="00574171"/>
    <w:rsid w:val="005808A2"/>
    <w:rsid w:val="005C04D1"/>
    <w:rsid w:val="005E6CC4"/>
    <w:rsid w:val="005F262F"/>
    <w:rsid w:val="0061703B"/>
    <w:rsid w:val="00625A60"/>
    <w:rsid w:val="00654FE9"/>
    <w:rsid w:val="00725A76"/>
    <w:rsid w:val="00743854"/>
    <w:rsid w:val="007506F8"/>
    <w:rsid w:val="007B13B7"/>
    <w:rsid w:val="007B73D4"/>
    <w:rsid w:val="007C2A55"/>
    <w:rsid w:val="007C6111"/>
    <w:rsid w:val="007F0D15"/>
    <w:rsid w:val="008269C6"/>
    <w:rsid w:val="00850A64"/>
    <w:rsid w:val="00893372"/>
    <w:rsid w:val="008A383E"/>
    <w:rsid w:val="008B1528"/>
    <w:rsid w:val="008B1B05"/>
    <w:rsid w:val="008D4D40"/>
    <w:rsid w:val="009015F3"/>
    <w:rsid w:val="0090244F"/>
    <w:rsid w:val="00922CD2"/>
    <w:rsid w:val="00942AC0"/>
    <w:rsid w:val="00955835"/>
    <w:rsid w:val="00955BBB"/>
    <w:rsid w:val="009E4950"/>
    <w:rsid w:val="00A20445"/>
    <w:rsid w:val="00A6201A"/>
    <w:rsid w:val="00A65139"/>
    <w:rsid w:val="00A91E3A"/>
    <w:rsid w:val="00AA0D79"/>
    <w:rsid w:val="00AB5735"/>
    <w:rsid w:val="00AE3C33"/>
    <w:rsid w:val="00B04AF3"/>
    <w:rsid w:val="00B07CE4"/>
    <w:rsid w:val="00B25572"/>
    <w:rsid w:val="00B612A0"/>
    <w:rsid w:val="00B765FA"/>
    <w:rsid w:val="00BB7BC1"/>
    <w:rsid w:val="00BC58A5"/>
    <w:rsid w:val="00BE78A0"/>
    <w:rsid w:val="00C3602C"/>
    <w:rsid w:val="00C726C6"/>
    <w:rsid w:val="00CA25A9"/>
    <w:rsid w:val="00CB22CA"/>
    <w:rsid w:val="00CF0D11"/>
    <w:rsid w:val="00CF56B8"/>
    <w:rsid w:val="00D1561A"/>
    <w:rsid w:val="00D412AC"/>
    <w:rsid w:val="00D84E95"/>
    <w:rsid w:val="00DA5C29"/>
    <w:rsid w:val="00DD58FF"/>
    <w:rsid w:val="00E3344C"/>
    <w:rsid w:val="00E822A0"/>
    <w:rsid w:val="00EC1206"/>
    <w:rsid w:val="00EC33E3"/>
    <w:rsid w:val="00F23680"/>
    <w:rsid w:val="00F54F49"/>
    <w:rsid w:val="00F61A29"/>
    <w:rsid w:val="00F81569"/>
    <w:rsid w:val="00F96DB7"/>
    <w:rsid w:val="00FC4E5C"/>
    <w:rsid w:val="00F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C3252"/>
  <w15:docId w15:val="{55613E65-D1C4-6446-8AFC-2C634F56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Narrow" w:hAnsi="Arial Narrow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 Narrow" w:hAnsi="Arial Narrow"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Numerstrony">
    <w:name w:val="page number"/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0">
    <w:name w:val="Zaimportowany styl 10"/>
    <w:pPr>
      <w:numPr>
        <w:numId w:val="19"/>
      </w:numPr>
    </w:pPr>
  </w:style>
  <w:style w:type="numbering" w:customStyle="1" w:styleId="Zaimportowanystyl11">
    <w:name w:val="Zaimportowany styl 11"/>
    <w:pPr>
      <w:numPr>
        <w:numId w:val="20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4"/>
      </w:numPr>
    </w:pPr>
  </w:style>
  <w:style w:type="numbering" w:customStyle="1" w:styleId="Zaimportowanystyl16">
    <w:name w:val="Zaimportowany styl 16"/>
    <w:pPr>
      <w:numPr>
        <w:numId w:val="25"/>
      </w:numPr>
    </w:pPr>
  </w:style>
  <w:style w:type="numbering" w:customStyle="1" w:styleId="Zaimportowanystyl17">
    <w:name w:val="Zaimportowany styl 17"/>
    <w:pPr>
      <w:numPr>
        <w:numId w:val="26"/>
      </w:numPr>
    </w:pPr>
  </w:style>
  <w:style w:type="numbering" w:customStyle="1" w:styleId="Zaimportowanystyl18">
    <w:name w:val="Zaimportowany styl 18"/>
    <w:pPr>
      <w:numPr>
        <w:numId w:val="27"/>
      </w:numPr>
    </w:pPr>
  </w:style>
  <w:style w:type="numbering" w:customStyle="1" w:styleId="Zaimportowanystyl19">
    <w:name w:val="Zaimportowany styl 19"/>
    <w:pPr>
      <w:numPr>
        <w:numId w:val="28"/>
      </w:numPr>
    </w:pPr>
  </w:style>
  <w:style w:type="numbering" w:customStyle="1" w:styleId="Zaimportowanystyl20">
    <w:name w:val="Zaimportowany styl 20"/>
    <w:pPr>
      <w:numPr>
        <w:numId w:val="29"/>
      </w:numPr>
    </w:pPr>
  </w:style>
  <w:style w:type="numbering" w:customStyle="1" w:styleId="Zaimportowanystyl21">
    <w:name w:val="Zaimportowany styl 21"/>
    <w:pPr>
      <w:numPr>
        <w:numId w:val="31"/>
      </w:numPr>
    </w:pPr>
  </w:style>
  <w:style w:type="numbering" w:customStyle="1" w:styleId="Zaimportowanystyl22">
    <w:name w:val="Zaimportowany styl 22"/>
    <w:pPr>
      <w:numPr>
        <w:numId w:val="32"/>
      </w:numPr>
    </w:pPr>
  </w:style>
  <w:style w:type="numbering" w:customStyle="1" w:styleId="Zaimportowanystyl23">
    <w:name w:val="Zaimportowany styl 23"/>
    <w:pPr>
      <w:numPr>
        <w:numId w:val="34"/>
      </w:numPr>
    </w:pPr>
  </w:style>
  <w:style w:type="numbering" w:customStyle="1" w:styleId="Zaimportowanystyl24">
    <w:name w:val="Zaimportowany styl 24"/>
    <w:pPr>
      <w:numPr>
        <w:numId w:val="36"/>
      </w:numPr>
    </w:pPr>
  </w:style>
  <w:style w:type="numbering" w:customStyle="1" w:styleId="Zaimportowanystyl25">
    <w:name w:val="Zaimportowany styl 25"/>
    <w:pPr>
      <w:numPr>
        <w:numId w:val="37"/>
      </w:numPr>
    </w:pPr>
  </w:style>
  <w:style w:type="numbering" w:customStyle="1" w:styleId="Zaimportowanystyl26">
    <w:name w:val="Zaimportowany styl 26"/>
    <w:pPr>
      <w:numPr>
        <w:numId w:val="39"/>
      </w:numPr>
    </w:pPr>
  </w:style>
  <w:style w:type="numbering" w:customStyle="1" w:styleId="Zaimportowanystyl27">
    <w:name w:val="Zaimportowany styl 27"/>
    <w:pPr>
      <w:numPr>
        <w:numId w:val="42"/>
      </w:numPr>
    </w:pPr>
  </w:style>
  <w:style w:type="numbering" w:customStyle="1" w:styleId="Zaimportowanystyl28">
    <w:name w:val="Zaimportowany styl 28"/>
    <w:pPr>
      <w:numPr>
        <w:numId w:val="43"/>
      </w:numPr>
    </w:p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outline w:val="0"/>
      <w:color w:val="0563C1"/>
      <w:u w:val="single" w:color="0563C1"/>
      <w:shd w:val="clear" w:color="auto" w:fill="FFFF00"/>
    </w:rPr>
  </w:style>
  <w:style w:type="numbering" w:customStyle="1" w:styleId="Zaimportowanystyl29">
    <w:name w:val="Zaimportowany styl 29"/>
    <w:pPr>
      <w:numPr>
        <w:numId w:val="45"/>
      </w:numPr>
    </w:pPr>
  </w:style>
  <w:style w:type="numbering" w:customStyle="1" w:styleId="Zaimportowanystyl30">
    <w:name w:val="Zaimportowany styl 30"/>
    <w:pPr>
      <w:numPr>
        <w:numId w:val="46"/>
      </w:numPr>
    </w:pPr>
  </w:style>
  <w:style w:type="numbering" w:customStyle="1" w:styleId="Zaimportowanystyl31">
    <w:name w:val="Zaimportowany styl 31"/>
    <w:pPr>
      <w:numPr>
        <w:numId w:val="47"/>
      </w:numPr>
    </w:pPr>
  </w:style>
  <w:style w:type="paragraph" w:styleId="Poprawka">
    <w:name w:val="Revision"/>
    <w:hidden/>
    <w:uiPriority w:val="99"/>
    <w:semiHidden/>
    <w:rsid w:val="002218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Narrow" w:hAnsi="Arial Narrow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665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665"/>
    <w:rPr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6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665"/>
    <w:rPr>
      <w:rFonts w:ascii="Arial Narrow" w:hAnsi="Arial Narrow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665"/>
    <w:rPr>
      <w:rFonts w:ascii="Arial Narrow" w:hAnsi="Arial Narrow" w:cs="Arial Unicode MS"/>
      <w:b/>
      <w:bCs/>
      <w:color w:val="000000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D1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6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6F8"/>
    <w:rPr>
      <w:rFonts w:ascii="Arial Narrow" w:hAnsi="Arial Narrow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fbdairy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2158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Herbet</cp:lastModifiedBy>
  <cp:revision>4</cp:revision>
  <cp:lastPrinted>2022-07-28T14:07:00Z</cp:lastPrinted>
  <dcterms:created xsi:type="dcterms:W3CDTF">2022-08-01T13:34:00Z</dcterms:created>
  <dcterms:modified xsi:type="dcterms:W3CDTF">2022-08-03T09:44:00Z</dcterms:modified>
</cp:coreProperties>
</file>